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Extensible.xml" ContentType="application/vnd.openxmlformats-officedocument.wordprocessingml.commentsExtensible+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63F1" w14:textId="05DEA0C1" w:rsidR="009E4456" w:rsidRPr="00B13734" w:rsidRDefault="000F7D96" w:rsidP="000F7D96">
      <w:pPr>
        <w:spacing w:after="0"/>
        <w:jc w:val="center"/>
      </w:pPr>
      <w:r w:rsidRPr="00B13734">
        <w:rPr>
          <w:noProof/>
        </w:rPr>
        <w:drawing>
          <wp:inline distT="0" distB="0" distL="0" distR="0" wp14:anchorId="69A4E7C0" wp14:editId="2F8955F8">
            <wp:extent cx="1196340" cy="454807"/>
            <wp:effectExtent l="0" t="0" r="3810" b="2540"/>
            <wp:docPr id="2020588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075" cy="459649"/>
                    </a:xfrm>
                    <a:prstGeom prst="rect">
                      <a:avLst/>
                    </a:prstGeom>
                    <a:noFill/>
                    <a:ln>
                      <a:noFill/>
                    </a:ln>
                  </pic:spPr>
                </pic:pic>
              </a:graphicData>
            </a:graphic>
          </wp:inline>
        </w:drawing>
      </w:r>
    </w:p>
    <w:p w14:paraId="672631CB" w14:textId="77777777" w:rsidR="00AA2BDA" w:rsidRPr="00B13734" w:rsidRDefault="00AA2BDA" w:rsidP="00AA2BDA">
      <w:pPr>
        <w:pStyle w:val="Default"/>
        <w:rPr>
          <w:rFonts w:ascii="Segoe UI" w:hAnsi="Segoe UI" w:cs="Segoe UI"/>
        </w:rPr>
      </w:pPr>
    </w:p>
    <w:p w14:paraId="3F512611" w14:textId="5EB69A8C" w:rsidR="00AA2BDA" w:rsidRPr="00B13734" w:rsidRDefault="0083524D" w:rsidP="00AA12E4">
      <w:pPr>
        <w:pStyle w:val="Heading1"/>
        <w:jc w:val="center"/>
        <w:rPr>
          <w:rFonts w:cs="Segoe UI"/>
        </w:rPr>
      </w:pPr>
      <w:r w:rsidRPr="00B13734">
        <w:rPr>
          <w:rFonts w:cs="Segoe UI"/>
        </w:rPr>
        <w:t>ENHANCING TCF’S FUNDRAISING CAPABILITY</w:t>
      </w:r>
    </w:p>
    <w:p w14:paraId="4918899D" w14:textId="77777777" w:rsidR="0040138A" w:rsidRPr="00B13734" w:rsidRDefault="0040138A" w:rsidP="00AA12E4">
      <w:pPr>
        <w:pStyle w:val="Heading2"/>
        <w:rPr>
          <w:rFonts w:cs="Segoe UI"/>
        </w:rPr>
      </w:pPr>
      <w:r w:rsidRPr="00B13734">
        <w:rPr>
          <w:rFonts w:cs="Segoe UI"/>
        </w:rPr>
        <w:t xml:space="preserve">About TCF </w:t>
      </w:r>
    </w:p>
    <w:p w14:paraId="11194F31" w14:textId="475525F5" w:rsidR="00AA12E4" w:rsidRPr="00B13734" w:rsidRDefault="0040138A" w:rsidP="0040138A">
      <w:pPr>
        <w:rPr>
          <w:u w:val="single"/>
        </w:rPr>
      </w:pPr>
      <w:r w:rsidRPr="000273AD">
        <w:t>The Economist</w:t>
      </w:r>
      <w:r w:rsidRPr="00B13734">
        <w:rPr>
          <w:color w:val="0000FF"/>
        </w:rPr>
        <w:t xml:space="preserve"> </w:t>
      </w:r>
      <w:r w:rsidRPr="00B13734">
        <w:t>has called The Citizens Foundation (TCF) "perhaps the largest network of independently run schools in the world." Since 1996, TCF has been dedicated to providing quality education in the most underserved rural communities in Pakistan where access to education is limited or non-existent. TCF currently runs over 1,</w:t>
      </w:r>
      <w:r w:rsidR="00AA27D3" w:rsidRPr="00B13734">
        <w:t>921</w:t>
      </w:r>
      <w:r w:rsidRPr="00B13734">
        <w:t xml:space="preserve"> school units with 28</w:t>
      </w:r>
      <w:r w:rsidR="00AA27D3" w:rsidRPr="00B13734">
        <w:t>6</w:t>
      </w:r>
      <w:r w:rsidRPr="00B13734">
        <w:t xml:space="preserve">,000 students in 700 locations across the country, including 383 government schools that </w:t>
      </w:r>
      <w:r w:rsidR="000273AD">
        <w:t>TCF has adopted</w:t>
      </w:r>
      <w:r w:rsidRPr="00B13734">
        <w:t>. With over 1</w:t>
      </w:r>
      <w:r w:rsidR="000273AD">
        <w:t>4</w:t>
      </w:r>
      <w:r w:rsidRPr="00B13734">
        <w:t xml:space="preserve">,000 </w:t>
      </w:r>
      <w:r w:rsidR="000273AD">
        <w:t xml:space="preserve">female </w:t>
      </w:r>
      <w:r w:rsidRPr="00B13734">
        <w:t>faculty</w:t>
      </w:r>
      <w:r w:rsidR="000273AD">
        <w:t xml:space="preserve">, </w:t>
      </w:r>
      <w:r w:rsidRPr="000273AD">
        <w:t xml:space="preserve">TCF </w:t>
      </w:r>
      <w:r w:rsidR="000273AD">
        <w:t>has been called the</w:t>
      </w:r>
      <w:r w:rsidRPr="000273AD">
        <w:t xml:space="preserve"> largest private employer of women in Pakistan. </w:t>
      </w:r>
    </w:p>
    <w:p w14:paraId="5679FBF2" w14:textId="40211433" w:rsidR="0040138A" w:rsidRPr="00B13734" w:rsidRDefault="0040138A" w:rsidP="00AA12E4">
      <w:pPr>
        <w:pStyle w:val="Heading2"/>
        <w:rPr>
          <w:rFonts w:cs="Segoe UI"/>
        </w:rPr>
      </w:pPr>
      <w:r w:rsidRPr="00B13734">
        <w:rPr>
          <w:rFonts w:cs="Segoe UI"/>
        </w:rPr>
        <w:t>Why does The Citizens Foundation want to revamp</w:t>
      </w:r>
      <w:r w:rsidR="0069317C" w:rsidRPr="00B13734">
        <w:rPr>
          <w:rFonts w:cs="Segoe UI"/>
        </w:rPr>
        <w:t xml:space="preserve"> and enhance its fundraising capability</w:t>
      </w:r>
      <w:r w:rsidRPr="00B13734">
        <w:rPr>
          <w:rFonts w:cs="Segoe UI"/>
        </w:rPr>
        <w:t>?</w:t>
      </w:r>
    </w:p>
    <w:p w14:paraId="7D4D252B" w14:textId="750FED81" w:rsidR="0040138A" w:rsidRPr="00B13734" w:rsidRDefault="00A74AA8" w:rsidP="00AA12E4">
      <w:r w:rsidRPr="00B13734">
        <w:rPr>
          <w:kern w:val="0"/>
          <w14:ligatures w14:val="none"/>
        </w:rPr>
        <w:t>TCF sustains on philanthropy from 32,000 donors and 20,000 volunteers that include individuals, corporations, foundations, and some government donors. In addition, we have 57,000 alumni that have graduated from Grade</w:t>
      </w:r>
      <w:r w:rsidR="000273AD">
        <w:rPr>
          <w:kern w:val="0"/>
          <w14:ligatures w14:val="none"/>
        </w:rPr>
        <w:t xml:space="preserve"> </w:t>
      </w:r>
      <w:r w:rsidRPr="00B13734">
        <w:rPr>
          <w:kern w:val="0"/>
          <w14:ligatures w14:val="none"/>
        </w:rPr>
        <w:t xml:space="preserve">10. In 2023 alone, TCF raised a total of </w:t>
      </w:r>
      <w:commentRangeStart w:id="0"/>
      <w:r w:rsidRPr="00B13734">
        <w:rPr>
          <w:kern w:val="0"/>
          <w14:ligatures w14:val="none"/>
        </w:rPr>
        <w:t xml:space="preserve">PKR 14 </w:t>
      </w:r>
      <w:proofErr w:type="gramStart"/>
      <w:r w:rsidRPr="00B13734">
        <w:rPr>
          <w:kern w:val="0"/>
          <w14:ligatures w14:val="none"/>
        </w:rPr>
        <w:t>Billion</w:t>
      </w:r>
      <w:proofErr w:type="gramEnd"/>
      <w:r w:rsidRPr="00B13734">
        <w:rPr>
          <w:kern w:val="0"/>
          <w14:ligatures w14:val="none"/>
        </w:rPr>
        <w:t xml:space="preserve"> </w:t>
      </w:r>
      <w:commentRangeEnd w:id="0"/>
      <w:r w:rsidR="00EC593D">
        <w:rPr>
          <w:rStyle w:val="CommentReference"/>
        </w:rPr>
        <w:commentReference w:id="0"/>
      </w:r>
      <w:r w:rsidRPr="00B13734">
        <w:rPr>
          <w:kern w:val="0"/>
          <w14:ligatures w14:val="none"/>
        </w:rPr>
        <w:t>globally</w:t>
      </w:r>
      <w:r w:rsidR="002015F3" w:rsidRPr="00B13734">
        <w:rPr>
          <w:kern w:val="0"/>
          <w14:ligatures w14:val="none"/>
        </w:rPr>
        <w:t>,</w:t>
      </w:r>
      <w:r w:rsidRPr="00B13734">
        <w:rPr>
          <w:kern w:val="0"/>
          <w14:ligatures w14:val="none"/>
        </w:rPr>
        <w:t xml:space="preserve"> out of which approx</w:t>
      </w:r>
      <w:r w:rsidR="005D2DE9" w:rsidRPr="00B13734">
        <w:rPr>
          <w:kern w:val="0"/>
          <w14:ligatures w14:val="none"/>
        </w:rPr>
        <w:t>imately</w:t>
      </w:r>
      <w:r w:rsidRPr="00B13734">
        <w:rPr>
          <w:kern w:val="0"/>
          <w14:ligatures w14:val="none"/>
        </w:rPr>
        <w:t xml:space="preserve"> </w:t>
      </w:r>
      <w:commentRangeStart w:id="1"/>
      <w:r w:rsidRPr="00B13734">
        <w:rPr>
          <w:kern w:val="0"/>
          <w14:ligatures w14:val="none"/>
        </w:rPr>
        <w:t>225M+</w:t>
      </w:r>
      <w:commentRangeEnd w:id="1"/>
      <w:r w:rsidR="00EC593D">
        <w:rPr>
          <w:rStyle w:val="CommentReference"/>
        </w:rPr>
        <w:commentReference w:id="1"/>
      </w:r>
      <w:r w:rsidRPr="00B13734">
        <w:rPr>
          <w:kern w:val="0"/>
          <w14:ligatures w14:val="none"/>
        </w:rPr>
        <w:t xml:space="preserve"> was raised through our website</w:t>
      </w:r>
      <w:r w:rsidR="002015F3" w:rsidRPr="00B13734">
        <w:rPr>
          <w:kern w:val="0"/>
          <w14:ligatures w14:val="none"/>
        </w:rPr>
        <w:t>,</w:t>
      </w:r>
      <w:r w:rsidRPr="00B13734">
        <w:rPr>
          <w:kern w:val="0"/>
          <w14:ligatures w14:val="none"/>
        </w:rPr>
        <w:t xml:space="preserve"> and recorded over 100,000 transactions spanning across four distinct </w:t>
      </w:r>
      <w:r w:rsidR="00EC593D">
        <w:rPr>
          <w:kern w:val="0"/>
          <w14:ligatures w14:val="none"/>
        </w:rPr>
        <w:t>Customer Relationship Management (</w:t>
      </w:r>
      <w:r w:rsidRPr="00B13734">
        <w:rPr>
          <w:kern w:val="0"/>
          <w14:ligatures w14:val="none"/>
        </w:rPr>
        <w:t>CRM</w:t>
      </w:r>
      <w:r w:rsidR="00EC593D">
        <w:rPr>
          <w:kern w:val="0"/>
          <w14:ligatures w14:val="none"/>
        </w:rPr>
        <w:t>)</w:t>
      </w:r>
      <w:r w:rsidRPr="00B13734">
        <w:rPr>
          <w:kern w:val="0"/>
          <w14:ligatures w14:val="none"/>
        </w:rPr>
        <w:t xml:space="preserve"> platforms. These numbers are expected to increase further as we expand our donor base in Europe, Middle East, and Australia. </w:t>
      </w:r>
      <w:r w:rsidR="0040138A" w:rsidRPr="00B13734">
        <w:t xml:space="preserve">We </w:t>
      </w:r>
      <w:r w:rsidRPr="00B13734">
        <w:t xml:space="preserve">currently </w:t>
      </w:r>
      <w:r w:rsidR="0040138A" w:rsidRPr="00B13734">
        <w:t xml:space="preserve">have 8 affiliated websites: </w:t>
      </w:r>
      <w:r w:rsidR="000273AD">
        <w:t>t</w:t>
      </w:r>
      <w:r w:rsidR="0040138A" w:rsidRPr="00B13734">
        <w:t>he websites for 7 partner organizations are linked to TCF Pakistan’s websites</w:t>
      </w:r>
      <w:r w:rsidR="00A729F5" w:rsidRPr="00B13734">
        <w:t xml:space="preserve"> which are UK, USA, Canada, Pakistan, Italian Friends of TCF, TCF Norway, TCF Australia along with a few soon to be launched partner countries</w:t>
      </w:r>
      <w:r w:rsidR="000273AD">
        <w:t>,</w:t>
      </w:r>
      <w:r w:rsidR="00A729F5" w:rsidRPr="00B13734">
        <w:t xml:space="preserve"> namely</w:t>
      </w:r>
      <w:r w:rsidR="000273AD">
        <w:t>,</w:t>
      </w:r>
      <w:r w:rsidR="0040138A" w:rsidRPr="00B13734">
        <w:t xml:space="preserve"> TCF Switzerland and TCF Germany</w:t>
      </w:r>
      <w:r w:rsidR="000273AD">
        <w:t>.</w:t>
      </w:r>
    </w:p>
    <w:p w14:paraId="271B87E6" w14:textId="77777777" w:rsidR="001714EA" w:rsidRPr="00B13734" w:rsidRDefault="001714EA" w:rsidP="0001217D"/>
    <w:p w14:paraId="77ECDD42" w14:textId="6CE9A961" w:rsidR="0001217D" w:rsidRPr="00B13734" w:rsidRDefault="001714EA" w:rsidP="001714EA">
      <w:pPr>
        <w:pStyle w:val="Heading3"/>
        <w:rPr>
          <w:rFonts w:cs="Segoe UI"/>
        </w:rPr>
      </w:pPr>
      <w:r w:rsidRPr="00B13734">
        <w:rPr>
          <w:rFonts w:cs="Segoe UI"/>
        </w:rPr>
        <w:t>Our</w:t>
      </w:r>
      <w:r w:rsidR="0001217D" w:rsidRPr="00B13734">
        <w:rPr>
          <w:rFonts w:cs="Segoe UI"/>
        </w:rPr>
        <w:t xml:space="preserve"> current online platform falls short in </w:t>
      </w:r>
      <w:r w:rsidRPr="00B13734">
        <w:rPr>
          <w:rFonts w:cs="Segoe UI"/>
        </w:rPr>
        <w:t xml:space="preserve">the following </w:t>
      </w:r>
      <w:r w:rsidR="0001217D" w:rsidRPr="00B13734">
        <w:rPr>
          <w:rFonts w:cs="Segoe UI"/>
        </w:rPr>
        <w:t>key areas:</w:t>
      </w:r>
    </w:p>
    <w:p w14:paraId="7789E17A" w14:textId="243BE9A2" w:rsidR="00C14D02" w:rsidRPr="00B13734" w:rsidRDefault="00A74AA8" w:rsidP="00C14D02">
      <w:pPr>
        <w:pStyle w:val="ListParagraph"/>
        <w:numPr>
          <w:ilvl w:val="0"/>
          <w:numId w:val="3"/>
        </w:numPr>
      </w:pPr>
      <w:r w:rsidRPr="00B13734">
        <w:t>Our website</w:t>
      </w:r>
      <w:r w:rsidR="00C14D02" w:rsidRPr="00B13734">
        <w:t xml:space="preserve"> is using outdated technology limiting its functionality, security, and scalability and hindering its ability to meet the evolving needs of TCF and its stakeholders.</w:t>
      </w:r>
    </w:p>
    <w:p w14:paraId="36C6A751" w14:textId="3CF5FB85" w:rsidR="008A7C65" w:rsidRPr="00B13734" w:rsidRDefault="00A74AA8" w:rsidP="00AA12E4">
      <w:pPr>
        <w:pStyle w:val="ListParagraph"/>
        <w:numPr>
          <w:ilvl w:val="0"/>
          <w:numId w:val="3"/>
        </w:numPr>
      </w:pPr>
      <w:r w:rsidRPr="00B13734">
        <w:t>The website</w:t>
      </w:r>
      <w:r w:rsidR="006778A3" w:rsidRPr="00B13734">
        <w:t xml:space="preserve"> does not</w:t>
      </w:r>
      <w:r w:rsidR="008A7C65" w:rsidRPr="00B13734">
        <w:t xml:space="preserve"> </w:t>
      </w:r>
      <w:r w:rsidR="00222AB2" w:rsidRPr="00B13734">
        <w:t>appropriately</w:t>
      </w:r>
      <w:r w:rsidR="008A7C65" w:rsidRPr="00B13734">
        <w:t xml:space="preserve"> portray TCF’s </w:t>
      </w:r>
      <w:r w:rsidR="00C14D02" w:rsidRPr="00B13734">
        <w:t>evolving</w:t>
      </w:r>
      <w:r w:rsidR="00963DC8" w:rsidRPr="00B13734">
        <w:t xml:space="preserve"> </w:t>
      </w:r>
      <w:r w:rsidR="008A7C65" w:rsidRPr="00B13734">
        <w:t>narrative</w:t>
      </w:r>
      <w:r w:rsidR="00222AB2" w:rsidRPr="00B13734">
        <w:t xml:space="preserve"> hampering its ability to highlight achievements and attract support.</w:t>
      </w:r>
    </w:p>
    <w:p w14:paraId="7ABE8C55" w14:textId="5ACA7ADE" w:rsidR="00222AB2" w:rsidRPr="00B13734" w:rsidRDefault="006778A3" w:rsidP="00AA12E4">
      <w:pPr>
        <w:pStyle w:val="ListParagraph"/>
        <w:numPr>
          <w:ilvl w:val="0"/>
          <w:numId w:val="3"/>
        </w:numPr>
      </w:pPr>
      <w:r w:rsidRPr="00B13734">
        <w:t>The</w:t>
      </w:r>
      <w:r w:rsidR="00222AB2" w:rsidRPr="00B13734">
        <w:t xml:space="preserve"> design lacks the necessary visual appeal to captivate and engage </w:t>
      </w:r>
      <w:r w:rsidR="00FF6E3E" w:rsidRPr="00B13734">
        <w:t>our</w:t>
      </w:r>
      <w:r w:rsidR="00222AB2" w:rsidRPr="00B13734">
        <w:t xml:space="preserve"> diverse audience effectively. </w:t>
      </w:r>
    </w:p>
    <w:p w14:paraId="571E4CE9" w14:textId="190E4207" w:rsidR="00AA12E4" w:rsidRPr="00B13734" w:rsidRDefault="00FF6E3E" w:rsidP="00AA12E4">
      <w:pPr>
        <w:pStyle w:val="ListParagraph"/>
        <w:numPr>
          <w:ilvl w:val="0"/>
          <w:numId w:val="3"/>
        </w:numPr>
      </w:pPr>
      <w:r w:rsidRPr="00B13734">
        <w:lastRenderedPageBreak/>
        <w:t xml:space="preserve">The current website lacks </w:t>
      </w:r>
      <w:r w:rsidR="00C14D02" w:rsidRPr="00B13734">
        <w:t>alignment</w:t>
      </w:r>
      <w:r w:rsidRPr="00B13734">
        <w:t xml:space="preserve"> with TCF's partner organizations, impeding cohesive technological, branding and communication efforts across regions.</w:t>
      </w:r>
    </w:p>
    <w:p w14:paraId="29CB1021" w14:textId="237A9FDA" w:rsidR="007C2890" w:rsidRPr="00B13734" w:rsidRDefault="00A74AA8" w:rsidP="000A55ED">
      <w:pPr>
        <w:pStyle w:val="ListParagraph"/>
        <w:numPr>
          <w:ilvl w:val="0"/>
          <w:numId w:val="3"/>
        </w:numPr>
      </w:pPr>
      <w:commentRangeStart w:id="2"/>
      <w:r w:rsidRPr="00B13734">
        <w:t>Our website also</w:t>
      </w:r>
      <w:r w:rsidR="00181EAC" w:rsidRPr="00B13734">
        <w:t xml:space="preserve"> lacks engagement with TCF alumni, showcasing job opportunities, and accurately portray TCF school details, </w:t>
      </w:r>
      <w:r w:rsidR="00AA27D3" w:rsidRPr="00B13734">
        <w:t>affecting</w:t>
      </w:r>
      <w:r w:rsidR="00181EAC" w:rsidRPr="00B13734">
        <w:t xml:space="preserve"> alignment with stakeholder expectations and maximizing our impact.</w:t>
      </w:r>
      <w:commentRangeEnd w:id="2"/>
      <w:r w:rsidR="000273AD">
        <w:rPr>
          <w:rStyle w:val="CommentReference"/>
        </w:rPr>
        <w:commentReference w:id="2"/>
      </w:r>
    </w:p>
    <w:p w14:paraId="3D345E7D" w14:textId="374569F9" w:rsidR="00A74AA8" w:rsidRPr="00B13734" w:rsidRDefault="00A74AA8" w:rsidP="00A74AA8">
      <w:pPr>
        <w:spacing w:line="256" w:lineRule="auto"/>
      </w:pPr>
    </w:p>
    <w:p w14:paraId="640622C8" w14:textId="10BB5549" w:rsidR="00925776" w:rsidRPr="00B13734" w:rsidRDefault="00925776" w:rsidP="001714EA">
      <w:pPr>
        <w:pStyle w:val="Heading3"/>
        <w:rPr>
          <w:rFonts w:cs="Segoe UI"/>
        </w:rPr>
      </w:pPr>
      <w:r w:rsidRPr="00B13734">
        <w:rPr>
          <w:rFonts w:cs="Segoe UI"/>
        </w:rPr>
        <w:t xml:space="preserve">As far as our existing donor database systems </w:t>
      </w:r>
      <w:r w:rsidR="00477039" w:rsidRPr="00B13734">
        <w:rPr>
          <w:rFonts w:cs="Segoe UI"/>
        </w:rPr>
        <w:t xml:space="preserve">are </w:t>
      </w:r>
      <w:r w:rsidRPr="00B13734">
        <w:rPr>
          <w:rFonts w:cs="Segoe UI"/>
        </w:rPr>
        <w:t xml:space="preserve">concerned, the following are the key problem areas hampering </w:t>
      </w:r>
      <w:r w:rsidR="00325116" w:rsidRPr="00B13734">
        <w:rPr>
          <w:rFonts w:cs="Segoe UI"/>
        </w:rPr>
        <w:t xml:space="preserve">us from scaling up and </w:t>
      </w:r>
      <w:r w:rsidRPr="00B13734">
        <w:rPr>
          <w:rFonts w:cs="Segoe UI"/>
        </w:rPr>
        <w:t>consolidat</w:t>
      </w:r>
      <w:r w:rsidR="00325116" w:rsidRPr="00B13734">
        <w:rPr>
          <w:rFonts w:cs="Segoe UI"/>
        </w:rPr>
        <w:t>ing</w:t>
      </w:r>
      <w:r w:rsidRPr="00B13734">
        <w:rPr>
          <w:rFonts w:cs="Segoe UI"/>
        </w:rPr>
        <w:t xml:space="preserve"> all </w:t>
      </w:r>
      <w:r w:rsidR="00325116" w:rsidRPr="00B13734">
        <w:rPr>
          <w:rFonts w:cs="Segoe UI"/>
        </w:rPr>
        <w:t xml:space="preserve">our </w:t>
      </w:r>
      <w:r w:rsidRPr="00B13734">
        <w:rPr>
          <w:rFonts w:cs="Segoe UI"/>
        </w:rPr>
        <w:t>independent CRMs into one:</w:t>
      </w:r>
    </w:p>
    <w:p w14:paraId="35429668" w14:textId="77777777" w:rsidR="00477039" w:rsidRPr="00B13734" w:rsidRDefault="00477039" w:rsidP="00477039">
      <w:pPr>
        <w:pStyle w:val="ListParagraph"/>
        <w:numPr>
          <w:ilvl w:val="0"/>
          <w:numId w:val="3"/>
        </w:numPr>
      </w:pPr>
      <w:r w:rsidRPr="00B13734">
        <w:t>They have very basic functionality, making them unable to meet the evolving needs of TCF and its stakeholders.</w:t>
      </w:r>
    </w:p>
    <w:p w14:paraId="5690DD23" w14:textId="499A5976" w:rsidR="00477039" w:rsidRPr="00B13734" w:rsidRDefault="00477039" w:rsidP="00477039">
      <w:pPr>
        <w:pStyle w:val="ListParagraph"/>
        <w:numPr>
          <w:ilvl w:val="0"/>
          <w:numId w:val="3"/>
        </w:numPr>
      </w:pPr>
      <w:r w:rsidRPr="00B13734">
        <w:t xml:space="preserve">They do not offer </w:t>
      </w:r>
      <w:r w:rsidR="000273AD">
        <w:t>many</w:t>
      </w:r>
      <w:r w:rsidRPr="00B13734">
        <w:t xml:space="preserve"> customization options, thus making them unable to support our tailored donor journeys.</w:t>
      </w:r>
    </w:p>
    <w:p w14:paraId="0E805AE3" w14:textId="77777777" w:rsidR="00477039" w:rsidRPr="00B13734" w:rsidRDefault="00477039" w:rsidP="00477039">
      <w:pPr>
        <w:pStyle w:val="ListParagraph"/>
        <w:numPr>
          <w:ilvl w:val="0"/>
          <w:numId w:val="3"/>
        </w:numPr>
      </w:pPr>
      <w:r w:rsidRPr="00B13734">
        <w:t xml:space="preserve">There is a lack of integrations available with the other systems that we are using globally, including payment gateways and financial systems. </w:t>
      </w:r>
    </w:p>
    <w:p w14:paraId="6D2B81C4" w14:textId="3530D996" w:rsidR="00477039" w:rsidRPr="00B13734" w:rsidRDefault="00477039" w:rsidP="00477039">
      <w:pPr>
        <w:pStyle w:val="ListParagraph"/>
        <w:numPr>
          <w:ilvl w:val="0"/>
          <w:numId w:val="3"/>
        </w:numPr>
      </w:pPr>
      <w:r w:rsidRPr="00B13734">
        <w:t xml:space="preserve">Complex workflow automations cannot be built directly into these systems, </w:t>
      </w:r>
      <w:r w:rsidR="00331F75">
        <w:t>hampering our ability to</w:t>
      </w:r>
      <w:r w:rsidRPr="00B13734">
        <w:t xml:space="preserve"> scale </w:t>
      </w:r>
      <w:r w:rsidR="00331F75">
        <w:t>our</w:t>
      </w:r>
      <w:r w:rsidRPr="00B13734">
        <w:t xml:space="preserve"> fundraising and servicing operations efficiently. </w:t>
      </w:r>
    </w:p>
    <w:p w14:paraId="391E2B19" w14:textId="77777777" w:rsidR="00477039" w:rsidRPr="00B13734" w:rsidRDefault="00477039" w:rsidP="00477039">
      <w:pPr>
        <w:pStyle w:val="ListParagraph"/>
        <w:numPr>
          <w:ilvl w:val="0"/>
          <w:numId w:val="3"/>
        </w:numPr>
      </w:pPr>
      <w:r w:rsidRPr="00B13734">
        <w:t>They lack the ability to track two-way communications with TCF’s stakeholders (including donors, volunteers, and alumni).</w:t>
      </w:r>
    </w:p>
    <w:p w14:paraId="17A344BD" w14:textId="77777777" w:rsidR="00477039" w:rsidRPr="00B13734" w:rsidRDefault="00477039" w:rsidP="00477039">
      <w:pPr>
        <w:pStyle w:val="ListParagraph"/>
        <w:numPr>
          <w:ilvl w:val="0"/>
          <w:numId w:val="3"/>
        </w:numPr>
      </w:pPr>
      <w:r w:rsidRPr="00B13734">
        <w:t>They do not allow us to develop and track inbound marketing strategies, nor do they support marketing analytics and insights based on AI.</w:t>
      </w:r>
    </w:p>
    <w:p w14:paraId="7CFF3AD6" w14:textId="0AA58C77" w:rsidR="00A74AA8" w:rsidRPr="00B13734" w:rsidRDefault="00331F75" w:rsidP="00477039">
      <w:pPr>
        <w:pStyle w:val="ListParagraph"/>
        <w:numPr>
          <w:ilvl w:val="0"/>
          <w:numId w:val="3"/>
        </w:numPr>
      </w:pPr>
      <w:r>
        <w:t>Donor data</w:t>
      </w:r>
      <w:r w:rsidR="00477039" w:rsidRPr="00B13734">
        <w:t xml:space="preserve"> is scattered globally in independent donor databases, which makes consolidating them for fundraising dashboards or any other analysis a </w:t>
      </w:r>
      <w:r>
        <w:t>challenge.</w:t>
      </w:r>
    </w:p>
    <w:p w14:paraId="0471FF79" w14:textId="2462809A" w:rsidR="00A74AA8" w:rsidRPr="00B13734" w:rsidRDefault="00A74AA8" w:rsidP="00A74AA8">
      <w:pPr>
        <w:spacing w:line="256" w:lineRule="auto"/>
      </w:pPr>
    </w:p>
    <w:p w14:paraId="71EC5DE6" w14:textId="13DB251D" w:rsidR="00A74AA8" w:rsidRPr="00B13734" w:rsidRDefault="00A74AA8" w:rsidP="00A74AA8">
      <w:pPr>
        <w:spacing w:line="256" w:lineRule="auto"/>
      </w:pPr>
    </w:p>
    <w:p w14:paraId="592B7405" w14:textId="730EBD47" w:rsidR="00A74AA8" w:rsidRPr="00B13734" w:rsidRDefault="00A74AA8" w:rsidP="00A74AA8">
      <w:pPr>
        <w:spacing w:line="256" w:lineRule="auto"/>
      </w:pPr>
    </w:p>
    <w:p w14:paraId="1780485A" w14:textId="2F646C67" w:rsidR="00A74AA8" w:rsidRPr="00B13734" w:rsidRDefault="00A74AA8" w:rsidP="00A74AA8">
      <w:pPr>
        <w:spacing w:line="256" w:lineRule="auto"/>
      </w:pPr>
    </w:p>
    <w:p w14:paraId="3A9F7EBD" w14:textId="13CDF1E7" w:rsidR="00A74AA8" w:rsidRPr="00B13734" w:rsidRDefault="00A74AA8" w:rsidP="00A74AA8">
      <w:pPr>
        <w:spacing w:line="256" w:lineRule="auto"/>
      </w:pPr>
    </w:p>
    <w:p w14:paraId="00E95E42" w14:textId="13D1B584" w:rsidR="00A74AA8" w:rsidRPr="00B13734" w:rsidRDefault="00A74AA8" w:rsidP="00A74AA8">
      <w:pPr>
        <w:spacing w:line="256" w:lineRule="auto"/>
      </w:pPr>
    </w:p>
    <w:p w14:paraId="6F2D4184" w14:textId="77777777" w:rsidR="00A74AA8" w:rsidRPr="00B13734" w:rsidRDefault="00A74AA8" w:rsidP="00A74AA8">
      <w:pPr>
        <w:spacing w:line="256" w:lineRule="auto"/>
      </w:pPr>
    </w:p>
    <w:p w14:paraId="38A7BED6" w14:textId="1EF152FB" w:rsidR="00793FCF" w:rsidRPr="00B13734" w:rsidRDefault="002457A6" w:rsidP="000A55ED">
      <w:pPr>
        <w:pStyle w:val="Heading2"/>
        <w:rPr>
          <w:rFonts w:eastAsia="Times New Roman" w:cs="Segoe UI"/>
          <w:bdr w:val="none" w:sz="0" w:space="0" w:color="auto" w:frame="1"/>
        </w:rPr>
      </w:pPr>
      <w:r w:rsidRPr="00B13734">
        <w:rPr>
          <w:rFonts w:eastAsia="Times New Roman" w:cs="Segoe UI"/>
          <w:bdr w:val="none" w:sz="0" w:space="0" w:color="auto" w:frame="1"/>
        </w:rPr>
        <w:lastRenderedPageBreak/>
        <w:t xml:space="preserve">How will TCF Revamp </w:t>
      </w:r>
      <w:r w:rsidR="00A74AA8" w:rsidRPr="00B13734">
        <w:rPr>
          <w:rFonts w:eastAsia="Times New Roman" w:cs="Segoe UI"/>
          <w:bdr w:val="none" w:sz="0" w:space="0" w:color="auto" w:frame="1"/>
        </w:rPr>
        <w:t xml:space="preserve">its Fundraising Capabilities </w:t>
      </w:r>
      <w:r w:rsidRPr="00B13734">
        <w:rPr>
          <w:rFonts w:eastAsia="Times New Roman" w:cs="Segoe UI"/>
          <w:bdr w:val="none" w:sz="0" w:space="0" w:color="auto" w:frame="1"/>
        </w:rPr>
        <w:t>and how long it will take?</w:t>
      </w:r>
    </w:p>
    <w:p w14:paraId="59543201" w14:textId="4007BD0D" w:rsidR="00A74AA8" w:rsidRPr="00B13734" w:rsidRDefault="002457A6" w:rsidP="002457A6">
      <w:r w:rsidRPr="00B13734">
        <w:t xml:space="preserve">The entire </w:t>
      </w:r>
      <w:r w:rsidR="00E91E76" w:rsidRPr="00B13734">
        <w:t xml:space="preserve">website revamp </w:t>
      </w:r>
      <w:r w:rsidRPr="00B13734">
        <w:t xml:space="preserve">effort will be divided into multiple </w:t>
      </w:r>
      <w:r w:rsidR="007A5F4F" w:rsidRPr="00B13734">
        <w:t>milestones</w:t>
      </w:r>
      <w:r w:rsidRPr="00B13734">
        <w:t xml:space="preserve"> with each </w:t>
      </w:r>
      <w:r w:rsidR="007A5F4F" w:rsidRPr="00B13734">
        <w:t>milestone</w:t>
      </w:r>
      <w:r w:rsidRPr="00B13734">
        <w:t xml:space="preserve"> aimed appropriately periodizing significant improvements. The details of each phase and the planned roadmap is below:</w:t>
      </w:r>
    </w:p>
    <w:tbl>
      <w:tblPr>
        <w:tblStyle w:val="TableGrid"/>
        <w:tblW w:w="9351" w:type="dxa"/>
        <w:tblLook w:val="04A0" w:firstRow="1" w:lastRow="0" w:firstColumn="1" w:lastColumn="0" w:noHBand="0" w:noVBand="1"/>
      </w:tblPr>
      <w:tblGrid>
        <w:gridCol w:w="3114"/>
        <w:gridCol w:w="6237"/>
      </w:tblGrid>
      <w:tr w:rsidR="00485439" w:rsidRPr="00B13734" w14:paraId="4FCD6903" w14:textId="77777777" w:rsidTr="00322955">
        <w:trPr>
          <w:trHeight w:val="397"/>
        </w:trPr>
        <w:tc>
          <w:tcPr>
            <w:tcW w:w="9351" w:type="dxa"/>
            <w:gridSpan w:val="2"/>
            <w:shd w:val="clear" w:color="auto" w:fill="C5E0B3" w:themeFill="accent6" w:themeFillTint="66"/>
            <w:vAlign w:val="center"/>
          </w:tcPr>
          <w:p w14:paraId="190E2C7D" w14:textId="73329363" w:rsidR="00485439" w:rsidRPr="00B13734" w:rsidRDefault="00485439" w:rsidP="00907BC1">
            <w:pPr>
              <w:rPr>
                <w:rFonts w:ascii="Segoe UI" w:hAnsi="Segoe UI" w:cs="Segoe UI"/>
                <w:b/>
                <w:bCs/>
                <w:sz w:val="22"/>
                <w:szCs w:val="22"/>
              </w:rPr>
            </w:pPr>
            <w:r w:rsidRPr="00B13734">
              <w:rPr>
                <w:rFonts w:ascii="Segoe UI" w:hAnsi="Segoe UI" w:cs="Segoe UI"/>
                <w:b/>
                <w:bCs/>
                <w:sz w:val="22"/>
                <w:szCs w:val="22"/>
              </w:rPr>
              <w:t>Website</w:t>
            </w:r>
          </w:p>
        </w:tc>
      </w:tr>
      <w:tr w:rsidR="001226A5" w:rsidRPr="00B13734" w14:paraId="529EE61D" w14:textId="28029399" w:rsidTr="00322955">
        <w:trPr>
          <w:trHeight w:val="397"/>
        </w:trPr>
        <w:tc>
          <w:tcPr>
            <w:tcW w:w="3114" w:type="dxa"/>
            <w:shd w:val="clear" w:color="auto" w:fill="C5E0B3" w:themeFill="accent6" w:themeFillTint="66"/>
            <w:vAlign w:val="center"/>
          </w:tcPr>
          <w:p w14:paraId="25C4F465" w14:textId="77777777" w:rsidR="001226A5" w:rsidRPr="00B13734" w:rsidRDefault="001226A5" w:rsidP="00907BC1">
            <w:pPr>
              <w:rPr>
                <w:rFonts w:ascii="Segoe UI" w:hAnsi="Segoe UI" w:cs="Segoe UI"/>
                <w:b/>
                <w:bCs/>
                <w:sz w:val="22"/>
                <w:szCs w:val="22"/>
              </w:rPr>
            </w:pPr>
            <w:bookmarkStart w:id="3" w:name="_Hlk164297557"/>
            <w:r w:rsidRPr="00B13734">
              <w:rPr>
                <w:rFonts w:ascii="Segoe UI" w:hAnsi="Segoe UI" w:cs="Segoe UI"/>
                <w:b/>
                <w:bCs/>
                <w:sz w:val="22"/>
                <w:szCs w:val="22"/>
              </w:rPr>
              <w:t>Milestone</w:t>
            </w:r>
          </w:p>
        </w:tc>
        <w:tc>
          <w:tcPr>
            <w:tcW w:w="6237" w:type="dxa"/>
            <w:shd w:val="clear" w:color="auto" w:fill="C5E0B3" w:themeFill="accent6" w:themeFillTint="66"/>
            <w:vAlign w:val="center"/>
          </w:tcPr>
          <w:p w14:paraId="0FE08E67" w14:textId="0F46A9C1" w:rsidR="001226A5" w:rsidRPr="00B13734" w:rsidRDefault="001226A5" w:rsidP="00907BC1">
            <w:pPr>
              <w:rPr>
                <w:rFonts w:ascii="Segoe UI" w:hAnsi="Segoe UI" w:cs="Segoe UI"/>
                <w:b/>
                <w:bCs/>
                <w:sz w:val="22"/>
                <w:szCs w:val="22"/>
              </w:rPr>
            </w:pPr>
            <w:r w:rsidRPr="00B13734">
              <w:rPr>
                <w:rFonts w:ascii="Segoe UI" w:hAnsi="Segoe UI" w:cs="Segoe UI"/>
                <w:b/>
                <w:bCs/>
                <w:sz w:val="22"/>
                <w:szCs w:val="22"/>
              </w:rPr>
              <w:t>Features</w:t>
            </w:r>
          </w:p>
        </w:tc>
      </w:tr>
      <w:tr w:rsidR="001226A5" w:rsidRPr="00B13734" w14:paraId="1015D92D" w14:textId="41ABF401" w:rsidTr="00322955">
        <w:trPr>
          <w:trHeight w:val="720"/>
        </w:trPr>
        <w:tc>
          <w:tcPr>
            <w:tcW w:w="3114" w:type="dxa"/>
            <w:vAlign w:val="center"/>
          </w:tcPr>
          <w:p w14:paraId="34EECD30" w14:textId="42F74AB5" w:rsidR="001226A5" w:rsidRPr="00B13734" w:rsidRDefault="001226A5" w:rsidP="00BB073D">
            <w:pPr>
              <w:rPr>
                <w:rFonts w:ascii="Segoe UI" w:hAnsi="Segoe UI" w:cs="Segoe UI"/>
                <w:sz w:val="22"/>
                <w:szCs w:val="22"/>
              </w:rPr>
            </w:pPr>
            <w:r w:rsidRPr="00B13734">
              <w:rPr>
                <w:rFonts w:ascii="Segoe UI" w:hAnsi="Segoe UI" w:cs="Segoe UI"/>
                <w:sz w:val="22"/>
                <w:szCs w:val="22"/>
              </w:rPr>
              <w:t>Consolidating Donation frameworks</w:t>
            </w:r>
          </w:p>
        </w:tc>
        <w:tc>
          <w:tcPr>
            <w:tcW w:w="6237" w:type="dxa"/>
            <w:vAlign w:val="center"/>
          </w:tcPr>
          <w:p w14:paraId="48427E6F" w14:textId="3CDA846D" w:rsidR="001226A5" w:rsidRPr="00B13734" w:rsidRDefault="001226A5" w:rsidP="007A5F4F">
            <w:pPr>
              <w:pStyle w:val="ListParagraph"/>
              <w:numPr>
                <w:ilvl w:val="0"/>
                <w:numId w:val="4"/>
              </w:numPr>
              <w:rPr>
                <w:rFonts w:ascii="Segoe UI" w:hAnsi="Segoe UI" w:cs="Segoe UI"/>
                <w:sz w:val="22"/>
                <w:szCs w:val="22"/>
              </w:rPr>
            </w:pPr>
            <w:r w:rsidRPr="00B13734">
              <w:rPr>
                <w:rFonts w:ascii="Segoe UI" w:hAnsi="Segoe UI" w:cs="Segoe UI"/>
                <w:sz w:val="22"/>
                <w:szCs w:val="22"/>
              </w:rPr>
              <w:t>Consolidate fundraising efforts through a single window operation by introducing Consolidated Giving Portal.</w:t>
            </w:r>
          </w:p>
          <w:p w14:paraId="35713B67" w14:textId="4C0E3828" w:rsidR="001226A5" w:rsidRPr="00B13734" w:rsidRDefault="00331F75" w:rsidP="007A5F4F">
            <w:pPr>
              <w:pStyle w:val="ListParagraph"/>
              <w:numPr>
                <w:ilvl w:val="0"/>
                <w:numId w:val="4"/>
              </w:numPr>
              <w:rPr>
                <w:rFonts w:ascii="Segoe UI" w:hAnsi="Segoe UI" w:cs="Segoe UI"/>
                <w:sz w:val="22"/>
                <w:szCs w:val="22"/>
              </w:rPr>
            </w:pPr>
            <w:r>
              <w:rPr>
                <w:rFonts w:ascii="Segoe UI" w:hAnsi="Segoe UI" w:cs="Segoe UI"/>
                <w:sz w:val="22"/>
                <w:szCs w:val="22"/>
              </w:rPr>
              <w:t>Establish interconnectedness between</w:t>
            </w:r>
            <w:r w:rsidR="001226A5" w:rsidRPr="00B13734">
              <w:rPr>
                <w:rFonts w:ascii="Segoe UI" w:hAnsi="Segoe UI" w:cs="Segoe UI"/>
                <w:sz w:val="22"/>
                <w:szCs w:val="22"/>
              </w:rPr>
              <w:t xml:space="preserve"> partner organizations and fundraising platforms.</w:t>
            </w:r>
          </w:p>
          <w:p w14:paraId="39F9338E" w14:textId="3A23EE17" w:rsidR="001226A5" w:rsidRPr="00B13734" w:rsidRDefault="001226A5" w:rsidP="007A5F4F">
            <w:pPr>
              <w:pStyle w:val="ListParagraph"/>
              <w:numPr>
                <w:ilvl w:val="0"/>
                <w:numId w:val="4"/>
              </w:numPr>
              <w:rPr>
                <w:rFonts w:ascii="Segoe UI" w:hAnsi="Segoe UI" w:cs="Segoe UI"/>
                <w:sz w:val="22"/>
                <w:szCs w:val="22"/>
              </w:rPr>
            </w:pPr>
            <w:r w:rsidRPr="00B13734">
              <w:rPr>
                <w:rFonts w:ascii="Segoe UI" w:hAnsi="Segoe UI" w:cs="Segoe UI"/>
                <w:sz w:val="22"/>
                <w:szCs w:val="22"/>
              </w:rPr>
              <w:t>Connect with CRMs, reporting and advertising tools.</w:t>
            </w:r>
          </w:p>
        </w:tc>
      </w:tr>
      <w:tr w:rsidR="001226A5" w:rsidRPr="00B13734" w14:paraId="29BE304E" w14:textId="6CDD0616" w:rsidTr="00322955">
        <w:trPr>
          <w:trHeight w:val="720"/>
        </w:trPr>
        <w:tc>
          <w:tcPr>
            <w:tcW w:w="3114" w:type="dxa"/>
            <w:vAlign w:val="center"/>
          </w:tcPr>
          <w:p w14:paraId="31393EE2" w14:textId="7F68BBA9" w:rsidR="001226A5" w:rsidRPr="00B13734" w:rsidRDefault="001226A5" w:rsidP="00BB073D">
            <w:pPr>
              <w:rPr>
                <w:rFonts w:ascii="Segoe UI" w:hAnsi="Segoe UI" w:cs="Segoe UI"/>
                <w:sz w:val="22"/>
                <w:szCs w:val="22"/>
              </w:rPr>
            </w:pPr>
            <w:r w:rsidRPr="00B13734">
              <w:rPr>
                <w:rFonts w:ascii="Segoe UI" w:hAnsi="Segoe UI" w:cs="Segoe UI"/>
                <w:sz w:val="22"/>
                <w:szCs w:val="22"/>
              </w:rPr>
              <w:t>Rebuilding the existing website</w:t>
            </w:r>
          </w:p>
        </w:tc>
        <w:tc>
          <w:tcPr>
            <w:tcW w:w="6237" w:type="dxa"/>
            <w:vAlign w:val="center"/>
          </w:tcPr>
          <w:p w14:paraId="7C2E2C08" w14:textId="1376E5CA" w:rsidR="001226A5" w:rsidRPr="00B13734" w:rsidRDefault="001226A5" w:rsidP="007A5F4F">
            <w:pPr>
              <w:pStyle w:val="ListParagraph"/>
              <w:numPr>
                <w:ilvl w:val="0"/>
                <w:numId w:val="4"/>
              </w:numPr>
              <w:rPr>
                <w:rFonts w:ascii="Segoe UI" w:hAnsi="Segoe UI" w:cs="Segoe UI"/>
                <w:sz w:val="22"/>
                <w:szCs w:val="22"/>
              </w:rPr>
            </w:pPr>
            <w:r w:rsidRPr="00B13734">
              <w:rPr>
                <w:rFonts w:ascii="Segoe UI" w:hAnsi="Segoe UI" w:cs="Segoe UI"/>
                <w:sz w:val="22"/>
                <w:szCs w:val="22"/>
              </w:rPr>
              <w:t xml:space="preserve">Rethink </w:t>
            </w:r>
            <w:r w:rsidR="00331F75">
              <w:rPr>
                <w:rFonts w:ascii="Segoe UI" w:hAnsi="Segoe UI" w:cs="Segoe UI"/>
                <w:sz w:val="22"/>
                <w:szCs w:val="22"/>
              </w:rPr>
              <w:t>TCF’s global n</w:t>
            </w:r>
            <w:r w:rsidRPr="00B13734">
              <w:rPr>
                <w:rFonts w:ascii="Segoe UI" w:hAnsi="Segoe UI" w:cs="Segoe UI"/>
                <w:sz w:val="22"/>
                <w:szCs w:val="22"/>
              </w:rPr>
              <w:t>arrative and</w:t>
            </w:r>
            <w:r w:rsidR="00331F75">
              <w:rPr>
                <w:rFonts w:ascii="Segoe UI" w:hAnsi="Segoe UI" w:cs="Segoe UI"/>
                <w:sz w:val="22"/>
                <w:szCs w:val="22"/>
              </w:rPr>
              <w:t xml:space="preserve"> how we communicate our</w:t>
            </w:r>
            <w:r w:rsidRPr="00B13734">
              <w:rPr>
                <w:rFonts w:ascii="Segoe UI" w:hAnsi="Segoe UI" w:cs="Segoe UI"/>
                <w:sz w:val="22"/>
                <w:szCs w:val="22"/>
              </w:rPr>
              <w:t xml:space="preserve"> </w:t>
            </w:r>
            <w:r w:rsidR="00331F75">
              <w:rPr>
                <w:rFonts w:ascii="Segoe UI" w:hAnsi="Segoe UI" w:cs="Segoe UI"/>
                <w:sz w:val="22"/>
                <w:szCs w:val="22"/>
              </w:rPr>
              <w:t>i</w:t>
            </w:r>
            <w:r w:rsidRPr="00B13734">
              <w:rPr>
                <w:rFonts w:ascii="Segoe UI" w:hAnsi="Segoe UI" w:cs="Segoe UI"/>
                <w:sz w:val="22"/>
                <w:szCs w:val="22"/>
              </w:rPr>
              <w:t>mpact</w:t>
            </w:r>
          </w:p>
          <w:p w14:paraId="125C1722" w14:textId="23A68420" w:rsidR="001226A5" w:rsidRPr="00B13734" w:rsidRDefault="001226A5" w:rsidP="007A5F4F">
            <w:pPr>
              <w:pStyle w:val="ListParagraph"/>
              <w:numPr>
                <w:ilvl w:val="0"/>
                <w:numId w:val="4"/>
              </w:numPr>
              <w:rPr>
                <w:rFonts w:ascii="Segoe UI" w:hAnsi="Segoe UI" w:cs="Segoe UI"/>
                <w:sz w:val="22"/>
                <w:szCs w:val="22"/>
              </w:rPr>
            </w:pPr>
            <w:r w:rsidRPr="00B13734">
              <w:rPr>
                <w:rFonts w:ascii="Segoe UI" w:hAnsi="Segoe UI" w:cs="Segoe UI"/>
                <w:sz w:val="22"/>
                <w:szCs w:val="22"/>
              </w:rPr>
              <w:t xml:space="preserve">Refresh </w:t>
            </w:r>
            <w:r w:rsidR="00331F75">
              <w:rPr>
                <w:rFonts w:ascii="Segoe UI" w:hAnsi="Segoe UI" w:cs="Segoe UI"/>
                <w:sz w:val="22"/>
                <w:szCs w:val="22"/>
              </w:rPr>
              <w:t>u</w:t>
            </w:r>
            <w:r w:rsidRPr="00B13734">
              <w:rPr>
                <w:rFonts w:ascii="Segoe UI" w:hAnsi="Segoe UI" w:cs="Segoe UI"/>
                <w:sz w:val="22"/>
                <w:szCs w:val="22"/>
              </w:rPr>
              <w:t>ser interface, experience, content, photography and creativ</w:t>
            </w:r>
            <w:r w:rsidR="00331F75">
              <w:rPr>
                <w:rFonts w:ascii="Segoe UI" w:hAnsi="Segoe UI" w:cs="Segoe UI"/>
                <w:sz w:val="22"/>
                <w:szCs w:val="22"/>
              </w:rPr>
              <w:t>e display</w:t>
            </w:r>
            <w:r w:rsidRPr="00B13734">
              <w:rPr>
                <w:rFonts w:ascii="Segoe UI" w:hAnsi="Segoe UI" w:cs="Segoe UI"/>
                <w:sz w:val="22"/>
                <w:szCs w:val="22"/>
              </w:rPr>
              <w:t xml:space="preserve"> of the website</w:t>
            </w:r>
          </w:p>
          <w:p w14:paraId="5144AB01" w14:textId="1E5432FA" w:rsidR="001226A5" w:rsidRPr="00B13734" w:rsidRDefault="001226A5" w:rsidP="007A5F4F">
            <w:pPr>
              <w:pStyle w:val="ListParagraph"/>
              <w:numPr>
                <w:ilvl w:val="0"/>
                <w:numId w:val="4"/>
              </w:numPr>
              <w:rPr>
                <w:rFonts w:ascii="Segoe UI" w:hAnsi="Segoe UI" w:cs="Segoe UI"/>
                <w:sz w:val="22"/>
                <w:szCs w:val="22"/>
              </w:rPr>
            </w:pPr>
            <w:r w:rsidRPr="00B13734">
              <w:rPr>
                <w:rFonts w:ascii="Segoe UI" w:hAnsi="Segoe UI" w:cs="Segoe UI"/>
                <w:sz w:val="22"/>
                <w:szCs w:val="22"/>
              </w:rPr>
              <w:t>Rebuil</w:t>
            </w:r>
            <w:r w:rsidR="00331F75">
              <w:rPr>
                <w:rFonts w:ascii="Segoe UI" w:hAnsi="Segoe UI" w:cs="Segoe UI"/>
                <w:sz w:val="22"/>
                <w:szCs w:val="22"/>
              </w:rPr>
              <w:t>d</w:t>
            </w:r>
            <w:r w:rsidRPr="00B13734">
              <w:rPr>
                <w:rFonts w:ascii="Segoe UI" w:hAnsi="Segoe UI" w:cs="Segoe UI"/>
                <w:sz w:val="22"/>
                <w:szCs w:val="22"/>
              </w:rPr>
              <w:t xml:space="preserve"> on </w:t>
            </w:r>
            <w:r w:rsidR="00331F75">
              <w:rPr>
                <w:rFonts w:ascii="Segoe UI" w:hAnsi="Segoe UI" w:cs="Segoe UI"/>
                <w:sz w:val="22"/>
                <w:szCs w:val="22"/>
              </w:rPr>
              <w:t>updated</w:t>
            </w:r>
            <w:r w:rsidRPr="00B13734">
              <w:rPr>
                <w:rFonts w:ascii="Segoe UI" w:hAnsi="Segoe UI" w:cs="Segoe UI"/>
                <w:sz w:val="22"/>
                <w:szCs w:val="22"/>
              </w:rPr>
              <w:t xml:space="preserve"> </w:t>
            </w:r>
            <w:r w:rsidR="000A0764" w:rsidRPr="00B13734">
              <w:rPr>
                <w:rFonts w:ascii="Segoe UI" w:hAnsi="Segoe UI" w:cs="Segoe UI"/>
                <w:sz w:val="22"/>
                <w:szCs w:val="22"/>
              </w:rPr>
              <w:t>technology</w:t>
            </w:r>
          </w:p>
          <w:p w14:paraId="72608C40" w14:textId="1F3458B8" w:rsidR="001226A5" w:rsidRPr="00B13734" w:rsidRDefault="001226A5" w:rsidP="007A5F4F">
            <w:pPr>
              <w:pStyle w:val="ListParagraph"/>
              <w:numPr>
                <w:ilvl w:val="0"/>
                <w:numId w:val="4"/>
              </w:numPr>
              <w:rPr>
                <w:rFonts w:ascii="Segoe UI" w:hAnsi="Segoe UI" w:cs="Segoe UI"/>
                <w:sz w:val="22"/>
                <w:szCs w:val="22"/>
              </w:rPr>
            </w:pPr>
            <w:commentRangeStart w:id="4"/>
            <w:r w:rsidRPr="00B13734">
              <w:rPr>
                <w:rFonts w:ascii="Segoe UI" w:hAnsi="Segoe UI" w:cs="Segoe UI"/>
                <w:sz w:val="22"/>
                <w:szCs w:val="22"/>
              </w:rPr>
              <w:t>New partner organizations</w:t>
            </w:r>
            <w:commentRangeEnd w:id="4"/>
            <w:r w:rsidR="00331F75">
              <w:rPr>
                <w:rStyle w:val="CommentReference"/>
                <w:rFonts w:ascii="Segoe UI" w:hAnsi="Segoe UI" w:cs="Segoe UI"/>
                <w:kern w:val="2"/>
                <w:lang w:val="en-GB"/>
                <w14:ligatures w14:val="standardContextual"/>
              </w:rPr>
              <w:commentReference w:id="4"/>
            </w:r>
          </w:p>
          <w:p w14:paraId="730A691B" w14:textId="492BD512" w:rsidR="001226A5" w:rsidRPr="00B13734" w:rsidRDefault="001226A5" w:rsidP="007A5F4F">
            <w:pPr>
              <w:pStyle w:val="ListParagraph"/>
              <w:numPr>
                <w:ilvl w:val="0"/>
                <w:numId w:val="4"/>
              </w:numPr>
              <w:rPr>
                <w:rFonts w:ascii="Segoe UI" w:hAnsi="Segoe UI" w:cs="Segoe UI"/>
                <w:sz w:val="22"/>
                <w:szCs w:val="22"/>
              </w:rPr>
            </w:pPr>
            <w:r w:rsidRPr="00B13734">
              <w:rPr>
                <w:rFonts w:ascii="Segoe UI" w:hAnsi="Segoe UI" w:cs="Segoe UI"/>
                <w:sz w:val="22"/>
                <w:szCs w:val="22"/>
              </w:rPr>
              <w:t xml:space="preserve">Improve </w:t>
            </w:r>
            <w:r w:rsidR="00331F75">
              <w:rPr>
                <w:rFonts w:ascii="Segoe UI" w:hAnsi="Segoe UI" w:cs="Segoe UI"/>
                <w:sz w:val="22"/>
                <w:szCs w:val="22"/>
              </w:rPr>
              <w:t>s</w:t>
            </w:r>
            <w:r w:rsidRPr="00B13734">
              <w:rPr>
                <w:rFonts w:ascii="Segoe UI" w:hAnsi="Segoe UI" w:cs="Segoe UI"/>
                <w:sz w:val="22"/>
                <w:szCs w:val="22"/>
              </w:rPr>
              <w:t xml:space="preserve">chool </w:t>
            </w:r>
            <w:r w:rsidR="00331F75">
              <w:rPr>
                <w:rFonts w:ascii="Segoe UI" w:hAnsi="Segoe UI" w:cs="Segoe UI"/>
                <w:sz w:val="22"/>
                <w:szCs w:val="22"/>
              </w:rPr>
              <w:t>i</w:t>
            </w:r>
            <w:r w:rsidRPr="00B13734">
              <w:rPr>
                <w:rFonts w:ascii="Segoe UI" w:hAnsi="Segoe UI" w:cs="Segoe UI"/>
                <w:sz w:val="22"/>
                <w:szCs w:val="22"/>
              </w:rPr>
              <w:t xml:space="preserve">nformation </w:t>
            </w:r>
            <w:r w:rsidR="00331F75">
              <w:rPr>
                <w:rFonts w:ascii="Segoe UI" w:hAnsi="Segoe UI" w:cs="Segoe UI"/>
                <w:sz w:val="22"/>
                <w:szCs w:val="22"/>
              </w:rPr>
              <w:t>in</w:t>
            </w:r>
            <w:r w:rsidRPr="00B13734">
              <w:rPr>
                <w:rFonts w:ascii="Segoe UI" w:hAnsi="Segoe UI" w:cs="Segoe UI"/>
                <w:sz w:val="22"/>
                <w:szCs w:val="22"/>
              </w:rPr>
              <w:t>terface</w:t>
            </w:r>
          </w:p>
          <w:p w14:paraId="71F0404D" w14:textId="18915A45" w:rsidR="001226A5" w:rsidRPr="00B13734" w:rsidRDefault="00331F75" w:rsidP="00165267">
            <w:pPr>
              <w:pStyle w:val="ListParagraph"/>
              <w:numPr>
                <w:ilvl w:val="0"/>
                <w:numId w:val="4"/>
              </w:numPr>
              <w:rPr>
                <w:rFonts w:ascii="Segoe UI" w:hAnsi="Segoe UI" w:cs="Segoe UI"/>
                <w:sz w:val="22"/>
                <w:szCs w:val="22"/>
              </w:rPr>
            </w:pPr>
            <w:r>
              <w:rPr>
                <w:rFonts w:ascii="Segoe UI" w:hAnsi="Segoe UI" w:cs="Segoe UI"/>
                <w:sz w:val="22"/>
                <w:szCs w:val="22"/>
              </w:rPr>
              <w:t>Create d</w:t>
            </w:r>
            <w:r w:rsidR="001226A5" w:rsidRPr="00B13734">
              <w:rPr>
                <w:rFonts w:ascii="Segoe UI" w:hAnsi="Segoe UI" w:cs="Segoe UI"/>
                <w:sz w:val="22"/>
                <w:szCs w:val="22"/>
              </w:rPr>
              <w:t xml:space="preserve">edicated </w:t>
            </w:r>
            <w:r>
              <w:rPr>
                <w:rFonts w:ascii="Segoe UI" w:hAnsi="Segoe UI" w:cs="Segoe UI"/>
                <w:sz w:val="22"/>
                <w:szCs w:val="22"/>
              </w:rPr>
              <w:t>a</w:t>
            </w:r>
            <w:r w:rsidR="001226A5" w:rsidRPr="00B13734">
              <w:rPr>
                <w:rFonts w:ascii="Segoe UI" w:hAnsi="Segoe UI" w:cs="Segoe UI"/>
                <w:sz w:val="22"/>
                <w:szCs w:val="22"/>
              </w:rPr>
              <w:t>lumni and HR sections</w:t>
            </w:r>
          </w:p>
        </w:tc>
      </w:tr>
      <w:tr w:rsidR="001226A5" w:rsidRPr="00B13734" w14:paraId="03266BA6" w14:textId="09DEEE9C" w:rsidTr="00322955">
        <w:trPr>
          <w:trHeight w:val="720"/>
        </w:trPr>
        <w:tc>
          <w:tcPr>
            <w:tcW w:w="3114" w:type="dxa"/>
            <w:vAlign w:val="center"/>
          </w:tcPr>
          <w:p w14:paraId="3F9C9A45" w14:textId="2D1188E4" w:rsidR="001226A5" w:rsidRPr="00B13734" w:rsidRDefault="001226A5" w:rsidP="00BB073D">
            <w:pPr>
              <w:rPr>
                <w:rFonts w:ascii="Segoe UI" w:hAnsi="Segoe UI" w:cs="Segoe UI"/>
                <w:sz w:val="22"/>
                <w:szCs w:val="22"/>
              </w:rPr>
            </w:pPr>
            <w:r w:rsidRPr="00B13734">
              <w:rPr>
                <w:rFonts w:ascii="Segoe UI" w:hAnsi="Segoe UI" w:cs="Segoe UI"/>
                <w:sz w:val="22"/>
                <w:szCs w:val="22"/>
              </w:rPr>
              <w:t>Introducing the Events Portal</w:t>
            </w:r>
          </w:p>
        </w:tc>
        <w:tc>
          <w:tcPr>
            <w:tcW w:w="6237" w:type="dxa"/>
            <w:vAlign w:val="center"/>
          </w:tcPr>
          <w:p w14:paraId="1BBAF81B" w14:textId="599E65DB" w:rsidR="001226A5" w:rsidRPr="00B13734" w:rsidRDefault="001226A5" w:rsidP="007A5F4F">
            <w:pPr>
              <w:pStyle w:val="ListParagraph"/>
              <w:numPr>
                <w:ilvl w:val="0"/>
                <w:numId w:val="4"/>
              </w:numPr>
              <w:rPr>
                <w:rFonts w:ascii="Segoe UI" w:hAnsi="Segoe UI" w:cs="Segoe UI"/>
                <w:sz w:val="22"/>
                <w:szCs w:val="22"/>
              </w:rPr>
            </w:pPr>
            <w:r w:rsidRPr="00B13734">
              <w:rPr>
                <w:rFonts w:ascii="Segoe UI" w:hAnsi="Segoe UI" w:cs="Segoe UI"/>
                <w:sz w:val="22"/>
                <w:szCs w:val="22"/>
              </w:rPr>
              <w:t>In-house technology to host events</w:t>
            </w:r>
          </w:p>
          <w:p w14:paraId="04C1CDE9" w14:textId="7F162CA3" w:rsidR="001226A5" w:rsidRPr="00B13734" w:rsidRDefault="001226A5" w:rsidP="007A5F4F">
            <w:pPr>
              <w:pStyle w:val="ListParagraph"/>
              <w:numPr>
                <w:ilvl w:val="0"/>
                <w:numId w:val="4"/>
              </w:numPr>
              <w:rPr>
                <w:rFonts w:ascii="Segoe UI" w:hAnsi="Segoe UI" w:cs="Segoe UI"/>
                <w:sz w:val="22"/>
                <w:szCs w:val="22"/>
              </w:rPr>
            </w:pPr>
            <w:r w:rsidRPr="00B13734">
              <w:rPr>
                <w:rFonts w:ascii="Segoe UI" w:hAnsi="Segoe UI" w:cs="Segoe UI"/>
                <w:sz w:val="22"/>
                <w:szCs w:val="22"/>
              </w:rPr>
              <w:t>Multiple payment methods</w:t>
            </w:r>
          </w:p>
          <w:p w14:paraId="7E4F9C11" w14:textId="1888A846" w:rsidR="001226A5" w:rsidRPr="00B13734" w:rsidRDefault="001226A5" w:rsidP="008A3C9D">
            <w:pPr>
              <w:pStyle w:val="ListParagraph"/>
              <w:numPr>
                <w:ilvl w:val="0"/>
                <w:numId w:val="4"/>
              </w:numPr>
              <w:spacing w:before="100" w:after="100"/>
              <w:rPr>
                <w:rFonts w:ascii="Segoe UI" w:hAnsi="Segoe UI" w:cs="Segoe UI"/>
                <w:sz w:val="22"/>
                <w:szCs w:val="22"/>
              </w:rPr>
            </w:pPr>
            <w:r w:rsidRPr="00B13734">
              <w:rPr>
                <w:rFonts w:ascii="Segoe UI" w:hAnsi="Segoe UI" w:cs="Segoe UI"/>
                <w:sz w:val="22"/>
                <w:szCs w:val="22"/>
              </w:rPr>
              <w:t>E-ticketing with seat and table reservations</w:t>
            </w:r>
          </w:p>
          <w:p w14:paraId="18110C22" w14:textId="1D6DE0DE" w:rsidR="001226A5" w:rsidRPr="00B13734" w:rsidRDefault="001226A5" w:rsidP="008E5C34">
            <w:pPr>
              <w:pStyle w:val="ListParagraph"/>
              <w:numPr>
                <w:ilvl w:val="0"/>
                <w:numId w:val="4"/>
              </w:numPr>
              <w:rPr>
                <w:rFonts w:ascii="Segoe UI" w:hAnsi="Segoe UI" w:cs="Segoe UI"/>
                <w:sz w:val="22"/>
                <w:szCs w:val="22"/>
              </w:rPr>
            </w:pPr>
            <w:r w:rsidRPr="00B13734">
              <w:rPr>
                <w:rFonts w:ascii="Segoe UI" w:hAnsi="Segoe UI" w:cs="Segoe UI"/>
                <w:sz w:val="22"/>
                <w:szCs w:val="22"/>
              </w:rPr>
              <w:t xml:space="preserve">Integration with </w:t>
            </w:r>
            <w:commentRangeStart w:id="5"/>
            <w:r w:rsidRPr="00B13734">
              <w:rPr>
                <w:rFonts w:ascii="Segoe UI" w:hAnsi="Segoe UI" w:cs="Segoe UI"/>
                <w:sz w:val="22"/>
                <w:szCs w:val="22"/>
              </w:rPr>
              <w:t>CGP</w:t>
            </w:r>
            <w:commentRangeEnd w:id="5"/>
            <w:r w:rsidR="00331F75">
              <w:rPr>
                <w:rStyle w:val="CommentReference"/>
                <w:rFonts w:ascii="Segoe UI" w:hAnsi="Segoe UI" w:cs="Segoe UI"/>
                <w:kern w:val="2"/>
                <w:lang w:val="en-GB"/>
                <w14:ligatures w14:val="standardContextual"/>
              </w:rPr>
              <w:commentReference w:id="5"/>
            </w:r>
          </w:p>
        </w:tc>
      </w:tr>
      <w:bookmarkEnd w:id="3"/>
    </w:tbl>
    <w:p w14:paraId="50762E94" w14:textId="77777777" w:rsidR="007E2022" w:rsidRPr="00B13734" w:rsidRDefault="007E2022" w:rsidP="00E67736"/>
    <w:p w14:paraId="50516FE7" w14:textId="7200641B" w:rsidR="00E67736" w:rsidRPr="00B13734" w:rsidRDefault="00E67736" w:rsidP="00E67736">
      <w:r w:rsidRPr="00B13734">
        <w:t xml:space="preserve">The transition to Salesforce and consolidation of databases will </w:t>
      </w:r>
      <w:r w:rsidR="00F42E84" w:rsidRPr="00B13734">
        <w:t xml:space="preserve">also </w:t>
      </w:r>
      <w:r w:rsidRPr="00B13734">
        <w:t xml:space="preserve">be divided into milestones </w:t>
      </w:r>
      <w:r w:rsidR="00331F75">
        <w:t xml:space="preserve">over </w:t>
      </w:r>
      <w:r w:rsidRPr="00B13734">
        <w:t xml:space="preserve">the course of </w:t>
      </w:r>
      <w:r w:rsidR="00F42E84" w:rsidRPr="00B13734">
        <w:t>one</w:t>
      </w:r>
      <w:r w:rsidRPr="00B13734">
        <w:t xml:space="preserve"> year. The details of each milestone and the planned roadmap is below:</w:t>
      </w:r>
    </w:p>
    <w:tbl>
      <w:tblPr>
        <w:tblStyle w:val="TableGrid"/>
        <w:tblW w:w="9351" w:type="dxa"/>
        <w:tblLook w:val="04A0" w:firstRow="1" w:lastRow="0" w:firstColumn="1" w:lastColumn="0" w:noHBand="0" w:noVBand="1"/>
      </w:tblPr>
      <w:tblGrid>
        <w:gridCol w:w="3397"/>
        <w:gridCol w:w="5954"/>
      </w:tblGrid>
      <w:tr w:rsidR="00907BC1" w:rsidRPr="00B13734" w14:paraId="77DC8513" w14:textId="77777777" w:rsidTr="00322955">
        <w:trPr>
          <w:trHeight w:val="397"/>
        </w:trPr>
        <w:tc>
          <w:tcPr>
            <w:tcW w:w="9351" w:type="dxa"/>
            <w:gridSpan w:val="2"/>
            <w:shd w:val="clear" w:color="auto" w:fill="C5E0B3" w:themeFill="accent6" w:themeFillTint="66"/>
            <w:vAlign w:val="center"/>
          </w:tcPr>
          <w:p w14:paraId="6853F4A0" w14:textId="2EDA2904" w:rsidR="00907BC1" w:rsidRPr="00B13734" w:rsidRDefault="00907BC1" w:rsidP="00F53A42">
            <w:pPr>
              <w:rPr>
                <w:rFonts w:ascii="Segoe UI" w:hAnsi="Segoe UI" w:cs="Segoe UI"/>
                <w:b/>
                <w:bCs/>
                <w:sz w:val="22"/>
                <w:szCs w:val="22"/>
              </w:rPr>
            </w:pPr>
            <w:r w:rsidRPr="00B13734">
              <w:rPr>
                <w:rFonts w:ascii="Segoe UI" w:hAnsi="Segoe UI" w:cs="Segoe UI"/>
                <w:b/>
                <w:bCs/>
                <w:sz w:val="22"/>
                <w:szCs w:val="22"/>
              </w:rPr>
              <w:t>CRM software</w:t>
            </w:r>
          </w:p>
        </w:tc>
      </w:tr>
      <w:tr w:rsidR="00E67736" w:rsidRPr="00B13734" w14:paraId="3DB7BA5A" w14:textId="77777777" w:rsidTr="00322955">
        <w:trPr>
          <w:trHeight w:val="397"/>
        </w:trPr>
        <w:tc>
          <w:tcPr>
            <w:tcW w:w="3397" w:type="dxa"/>
            <w:shd w:val="clear" w:color="auto" w:fill="C5E0B3" w:themeFill="accent6" w:themeFillTint="66"/>
            <w:vAlign w:val="center"/>
          </w:tcPr>
          <w:p w14:paraId="5F3ECCB4" w14:textId="77777777" w:rsidR="00E67736" w:rsidRPr="00B13734" w:rsidRDefault="00E67736" w:rsidP="00F53A42">
            <w:pPr>
              <w:rPr>
                <w:rFonts w:ascii="Segoe UI" w:hAnsi="Segoe UI" w:cs="Segoe UI"/>
                <w:b/>
                <w:bCs/>
                <w:sz w:val="22"/>
                <w:szCs w:val="22"/>
              </w:rPr>
            </w:pPr>
            <w:r w:rsidRPr="00B13734">
              <w:rPr>
                <w:rFonts w:ascii="Segoe UI" w:hAnsi="Segoe UI" w:cs="Segoe UI"/>
                <w:b/>
                <w:bCs/>
                <w:sz w:val="22"/>
                <w:szCs w:val="22"/>
              </w:rPr>
              <w:t>Milestone</w:t>
            </w:r>
          </w:p>
        </w:tc>
        <w:tc>
          <w:tcPr>
            <w:tcW w:w="5954" w:type="dxa"/>
            <w:shd w:val="clear" w:color="auto" w:fill="C5E0B3" w:themeFill="accent6" w:themeFillTint="66"/>
            <w:vAlign w:val="center"/>
          </w:tcPr>
          <w:p w14:paraId="074002CA" w14:textId="77777777" w:rsidR="00E67736" w:rsidRPr="00B13734" w:rsidRDefault="00E67736" w:rsidP="00F53A42">
            <w:pPr>
              <w:rPr>
                <w:rFonts w:ascii="Segoe UI" w:hAnsi="Segoe UI" w:cs="Segoe UI"/>
                <w:b/>
                <w:bCs/>
                <w:sz w:val="22"/>
                <w:szCs w:val="22"/>
              </w:rPr>
            </w:pPr>
            <w:r w:rsidRPr="00B13734">
              <w:rPr>
                <w:rFonts w:ascii="Segoe UI" w:hAnsi="Segoe UI" w:cs="Segoe UI"/>
                <w:b/>
                <w:bCs/>
                <w:sz w:val="22"/>
                <w:szCs w:val="22"/>
              </w:rPr>
              <w:t>Features</w:t>
            </w:r>
          </w:p>
        </w:tc>
      </w:tr>
      <w:tr w:rsidR="00E67736" w:rsidRPr="00B13734" w14:paraId="13A2EE2D" w14:textId="77777777" w:rsidTr="00322955">
        <w:trPr>
          <w:trHeight w:val="720"/>
        </w:trPr>
        <w:tc>
          <w:tcPr>
            <w:tcW w:w="3397" w:type="dxa"/>
            <w:vAlign w:val="center"/>
          </w:tcPr>
          <w:p w14:paraId="4C74E6A9" w14:textId="77777777" w:rsidR="00E67736" w:rsidRPr="00B13734" w:rsidRDefault="00E67736" w:rsidP="00F53A42">
            <w:pPr>
              <w:rPr>
                <w:rFonts w:ascii="Segoe UI" w:hAnsi="Segoe UI" w:cs="Segoe UI"/>
                <w:sz w:val="22"/>
                <w:szCs w:val="22"/>
              </w:rPr>
            </w:pPr>
            <w:r w:rsidRPr="00B13734">
              <w:rPr>
                <w:rFonts w:ascii="Segoe UI" w:hAnsi="Segoe UI" w:cs="Segoe UI"/>
                <w:sz w:val="22"/>
                <w:szCs w:val="22"/>
              </w:rPr>
              <w:t>Donor and volunteer database implementation (Nonprofit Cloud) in all countries except UK and Canada</w:t>
            </w:r>
          </w:p>
        </w:tc>
        <w:tc>
          <w:tcPr>
            <w:tcW w:w="5954" w:type="dxa"/>
            <w:vAlign w:val="center"/>
          </w:tcPr>
          <w:p w14:paraId="3BC1C4AD" w14:textId="0EEE2D31" w:rsidR="00E67736" w:rsidRPr="00B13734" w:rsidRDefault="00E67736" w:rsidP="00F53A42">
            <w:pPr>
              <w:pStyle w:val="ListParagraph"/>
              <w:numPr>
                <w:ilvl w:val="0"/>
                <w:numId w:val="4"/>
              </w:numPr>
              <w:rPr>
                <w:rFonts w:ascii="Segoe UI" w:hAnsi="Segoe UI" w:cs="Segoe UI"/>
                <w:sz w:val="22"/>
                <w:szCs w:val="22"/>
              </w:rPr>
            </w:pPr>
            <w:r w:rsidRPr="00B13734">
              <w:rPr>
                <w:rFonts w:ascii="Segoe UI" w:hAnsi="Segoe UI" w:cs="Segoe UI"/>
                <w:sz w:val="22"/>
                <w:szCs w:val="22"/>
              </w:rPr>
              <w:t xml:space="preserve">In the first phase, we will be working with the local vendor team in developing and implementing </w:t>
            </w:r>
            <w:r w:rsidR="00331F75">
              <w:rPr>
                <w:rFonts w:ascii="Segoe UI" w:hAnsi="Segoe UI" w:cs="Segoe UI"/>
                <w:sz w:val="22"/>
                <w:szCs w:val="22"/>
              </w:rPr>
              <w:t>a</w:t>
            </w:r>
            <w:r w:rsidRPr="00B13734">
              <w:rPr>
                <w:rFonts w:ascii="Segoe UI" w:hAnsi="Segoe UI" w:cs="Segoe UI"/>
                <w:sz w:val="22"/>
                <w:szCs w:val="22"/>
              </w:rPr>
              <w:t xml:space="preserve"> </w:t>
            </w:r>
            <w:commentRangeStart w:id="6"/>
            <w:r w:rsidRPr="00B13734">
              <w:rPr>
                <w:rFonts w:ascii="Segoe UI" w:hAnsi="Segoe UI" w:cs="Segoe UI"/>
                <w:sz w:val="22"/>
                <w:szCs w:val="22"/>
              </w:rPr>
              <w:t>basic</w:t>
            </w:r>
            <w:commentRangeEnd w:id="6"/>
            <w:r w:rsidR="00331F75">
              <w:rPr>
                <w:rStyle w:val="CommentReference"/>
                <w:rFonts w:ascii="Segoe UI" w:hAnsi="Segoe UI" w:cs="Segoe UI"/>
                <w:kern w:val="2"/>
                <w:lang w:val="en-GB"/>
                <w14:ligatures w14:val="standardContextual"/>
              </w:rPr>
              <w:commentReference w:id="6"/>
            </w:r>
            <w:r w:rsidRPr="00B13734">
              <w:rPr>
                <w:rFonts w:ascii="Segoe UI" w:hAnsi="Segoe UI" w:cs="Segoe UI"/>
                <w:sz w:val="22"/>
                <w:szCs w:val="22"/>
              </w:rPr>
              <w:t xml:space="preserve"> CRM software in Pakistan, UAE, Europe/Italy and USA.</w:t>
            </w:r>
          </w:p>
        </w:tc>
      </w:tr>
      <w:tr w:rsidR="00E67736" w:rsidRPr="00B13734" w14:paraId="447D4F53" w14:textId="77777777" w:rsidTr="00322955">
        <w:trPr>
          <w:trHeight w:val="720"/>
        </w:trPr>
        <w:tc>
          <w:tcPr>
            <w:tcW w:w="3397" w:type="dxa"/>
            <w:vAlign w:val="center"/>
          </w:tcPr>
          <w:p w14:paraId="6C97F934" w14:textId="77777777" w:rsidR="00E67736" w:rsidRPr="00B13734" w:rsidRDefault="00E67736" w:rsidP="00F53A42">
            <w:pPr>
              <w:rPr>
                <w:rFonts w:ascii="Segoe UI" w:hAnsi="Segoe UI" w:cs="Segoe UI"/>
                <w:sz w:val="22"/>
                <w:szCs w:val="22"/>
              </w:rPr>
            </w:pPr>
            <w:r w:rsidRPr="00B13734">
              <w:rPr>
                <w:rFonts w:ascii="Segoe UI" w:hAnsi="Segoe UI" w:cs="Segoe UI"/>
                <w:sz w:val="22"/>
                <w:szCs w:val="22"/>
              </w:rPr>
              <w:t>Implementation of the new marketing system (Marketing Cloud)</w:t>
            </w:r>
          </w:p>
        </w:tc>
        <w:tc>
          <w:tcPr>
            <w:tcW w:w="5954" w:type="dxa"/>
            <w:vAlign w:val="center"/>
          </w:tcPr>
          <w:p w14:paraId="1D403D53" w14:textId="77777777" w:rsidR="00E67736" w:rsidRPr="00B13734" w:rsidRDefault="00E67736" w:rsidP="00F53A42">
            <w:pPr>
              <w:pStyle w:val="ListParagraph"/>
              <w:numPr>
                <w:ilvl w:val="0"/>
                <w:numId w:val="4"/>
              </w:numPr>
              <w:rPr>
                <w:rFonts w:ascii="Segoe UI" w:hAnsi="Segoe UI" w:cs="Segoe UI"/>
                <w:sz w:val="22"/>
                <w:szCs w:val="22"/>
              </w:rPr>
            </w:pPr>
            <w:r w:rsidRPr="00B13734">
              <w:rPr>
                <w:rFonts w:ascii="Segoe UI" w:hAnsi="Segoe UI" w:cs="Segoe UI"/>
                <w:sz w:val="22"/>
                <w:szCs w:val="22"/>
              </w:rPr>
              <w:t xml:space="preserve">We will be implementing </w:t>
            </w:r>
            <w:commentRangeStart w:id="7"/>
            <w:r w:rsidRPr="00B13734">
              <w:rPr>
                <w:rFonts w:ascii="Segoe UI" w:hAnsi="Segoe UI" w:cs="Segoe UI"/>
                <w:sz w:val="22"/>
                <w:szCs w:val="22"/>
              </w:rPr>
              <w:t xml:space="preserve">the Marketing Cloud </w:t>
            </w:r>
            <w:commentRangeEnd w:id="7"/>
            <w:r w:rsidR="00331F75">
              <w:rPr>
                <w:rStyle w:val="CommentReference"/>
                <w:rFonts w:ascii="Segoe UI" w:hAnsi="Segoe UI" w:cs="Segoe UI"/>
                <w:kern w:val="2"/>
                <w:lang w:val="en-GB"/>
                <w14:ligatures w14:val="standardContextual"/>
              </w:rPr>
              <w:commentReference w:id="7"/>
            </w:r>
            <w:r w:rsidRPr="00B13734">
              <w:rPr>
                <w:rFonts w:ascii="Segoe UI" w:hAnsi="Segoe UI" w:cs="Segoe UI"/>
                <w:sz w:val="22"/>
                <w:szCs w:val="22"/>
              </w:rPr>
              <w:t>in parallel with the CRM.</w:t>
            </w:r>
          </w:p>
        </w:tc>
      </w:tr>
      <w:tr w:rsidR="00E67736" w:rsidRPr="00B13734" w14:paraId="3BEBCA0B" w14:textId="77777777" w:rsidTr="00322955">
        <w:trPr>
          <w:trHeight w:val="720"/>
        </w:trPr>
        <w:tc>
          <w:tcPr>
            <w:tcW w:w="3397" w:type="dxa"/>
            <w:vAlign w:val="center"/>
          </w:tcPr>
          <w:p w14:paraId="16590982" w14:textId="77777777" w:rsidR="00E67736" w:rsidRPr="00B13734" w:rsidRDefault="00E67736" w:rsidP="00F53A42">
            <w:pPr>
              <w:rPr>
                <w:rFonts w:ascii="Segoe UI" w:hAnsi="Segoe UI" w:cs="Segoe UI"/>
                <w:sz w:val="22"/>
                <w:szCs w:val="22"/>
              </w:rPr>
            </w:pPr>
            <w:r w:rsidRPr="00B13734">
              <w:rPr>
                <w:rFonts w:ascii="Segoe UI" w:hAnsi="Segoe UI" w:cs="Segoe UI"/>
                <w:sz w:val="22"/>
                <w:szCs w:val="22"/>
              </w:rPr>
              <w:t>Donor and volunteer database implementation (Nonprofit Cloud) in UK and Canada</w:t>
            </w:r>
          </w:p>
        </w:tc>
        <w:tc>
          <w:tcPr>
            <w:tcW w:w="5954" w:type="dxa"/>
            <w:vAlign w:val="center"/>
          </w:tcPr>
          <w:p w14:paraId="70CE7858" w14:textId="77777777" w:rsidR="00E67736" w:rsidRPr="00B13734" w:rsidRDefault="00E67736" w:rsidP="00F53A42">
            <w:pPr>
              <w:pStyle w:val="ListParagraph"/>
              <w:numPr>
                <w:ilvl w:val="0"/>
                <w:numId w:val="4"/>
              </w:numPr>
              <w:rPr>
                <w:rFonts w:ascii="Segoe UI" w:hAnsi="Segoe UI" w:cs="Segoe UI"/>
                <w:sz w:val="22"/>
                <w:szCs w:val="22"/>
              </w:rPr>
            </w:pPr>
            <w:r w:rsidRPr="00B13734">
              <w:rPr>
                <w:rFonts w:ascii="Segoe UI" w:hAnsi="Segoe UI" w:cs="Segoe UI"/>
                <w:sz w:val="22"/>
                <w:szCs w:val="22"/>
              </w:rPr>
              <w:t>Immediately after implementing the CRM in the first phase, we will start to develop and implement the CRM for UK and Canada.</w:t>
            </w:r>
          </w:p>
        </w:tc>
      </w:tr>
    </w:tbl>
    <w:p w14:paraId="28123221" w14:textId="01E73A60" w:rsidR="000A55ED" w:rsidRPr="00B13734" w:rsidRDefault="000A55ED" w:rsidP="000A55ED">
      <w:pPr>
        <w:pStyle w:val="Heading2"/>
        <w:rPr>
          <w:rFonts w:eastAsia="Times New Roman" w:cs="Segoe UI"/>
          <w:bdr w:val="none" w:sz="0" w:space="0" w:color="auto" w:frame="1"/>
        </w:rPr>
      </w:pPr>
      <w:commentRangeStart w:id="8"/>
      <w:commentRangeStart w:id="9"/>
      <w:r w:rsidRPr="00B13734">
        <w:rPr>
          <w:rFonts w:eastAsia="Times New Roman" w:cs="Segoe UI"/>
          <w:bdr w:val="none" w:sz="0" w:space="0" w:color="auto" w:frame="1"/>
        </w:rPr>
        <w:lastRenderedPageBreak/>
        <w:t xml:space="preserve">Why can’t </w:t>
      </w:r>
      <w:commentRangeEnd w:id="8"/>
      <w:r w:rsidR="00A729F5" w:rsidRPr="00B13734">
        <w:rPr>
          <w:rStyle w:val="CommentReference"/>
          <w:rFonts w:eastAsiaTheme="minorHAnsi" w:cs="Segoe UI"/>
          <w:b w:val="0"/>
          <w:color w:val="auto"/>
        </w:rPr>
        <w:commentReference w:id="8"/>
      </w:r>
      <w:r w:rsidRPr="00B13734">
        <w:rPr>
          <w:rFonts w:eastAsia="Times New Roman" w:cs="Segoe UI"/>
          <w:bdr w:val="none" w:sz="0" w:space="0" w:color="auto" w:frame="1"/>
        </w:rPr>
        <w:t xml:space="preserve">TCF fund this </w:t>
      </w:r>
      <w:r w:rsidR="007C2890" w:rsidRPr="00B13734">
        <w:rPr>
          <w:rFonts w:eastAsia="Times New Roman" w:cs="Segoe UI"/>
          <w:bdr w:val="none" w:sz="0" w:space="0" w:color="auto" w:frame="1"/>
        </w:rPr>
        <w:t xml:space="preserve">revamp of its </w:t>
      </w:r>
      <w:r w:rsidR="005C4992" w:rsidRPr="00B13734">
        <w:rPr>
          <w:rFonts w:eastAsia="Times New Roman" w:cs="Segoe UI"/>
          <w:bdr w:val="none" w:sz="0" w:space="0" w:color="auto" w:frame="1"/>
        </w:rPr>
        <w:t>fundraising capability</w:t>
      </w:r>
      <w:r w:rsidRPr="00B13734">
        <w:rPr>
          <w:rFonts w:eastAsia="Times New Roman" w:cs="Segoe UI"/>
          <w:bdr w:val="none" w:sz="0" w:space="0" w:color="auto" w:frame="1"/>
        </w:rPr>
        <w:t>?</w:t>
      </w:r>
    </w:p>
    <w:p w14:paraId="2E012F7F" w14:textId="23403D2D" w:rsidR="009D1BB2" w:rsidRPr="00B13734" w:rsidRDefault="000A55ED" w:rsidP="00663930">
      <w:pPr>
        <w:rPr>
          <w:rFonts w:eastAsia="Times New Roman"/>
          <w:color w:val="201F1E"/>
          <w:bdr w:val="none" w:sz="0" w:space="0" w:color="auto" w:frame="1"/>
        </w:rPr>
      </w:pPr>
      <w:r w:rsidRPr="00B13734">
        <w:rPr>
          <w:rFonts w:eastAsia="Times New Roman"/>
          <w:color w:val="201F1E"/>
          <w:bdr w:val="none" w:sz="0" w:space="0" w:color="auto" w:frame="1"/>
        </w:rPr>
        <w:t xml:space="preserve">Given the past success TCF has had with digital fundraising, as well as the trend towards online advocacy and ecommerce among the supporter-base, TCF is committed to growing its digital fundraising globally. </w:t>
      </w:r>
      <w:r w:rsidR="007D7D5F" w:rsidRPr="00B13734">
        <w:rPr>
          <w:rFonts w:eastAsia="Times New Roman"/>
          <w:color w:val="201F1E"/>
          <w:bdr w:val="none" w:sz="0" w:space="0" w:color="auto" w:frame="1"/>
        </w:rPr>
        <w:t xml:space="preserve">Our projections also show that with streamlined processes, unified communication strategies, and tailored donor journeys, we can increase our donations significantly. </w:t>
      </w:r>
      <w:r w:rsidRPr="00B13734">
        <w:rPr>
          <w:rFonts w:eastAsia="Times New Roman"/>
          <w:color w:val="201F1E"/>
          <w:bdr w:val="none" w:sz="0" w:space="0" w:color="auto" w:frame="1"/>
        </w:rPr>
        <w:t xml:space="preserve">However, </w:t>
      </w:r>
      <w:r w:rsidR="009A15C3" w:rsidRPr="00B13734">
        <w:rPr>
          <w:rFonts w:eastAsia="Times New Roman"/>
          <w:color w:val="201F1E"/>
          <w:bdr w:val="none" w:sz="0" w:space="0" w:color="auto" w:frame="1"/>
        </w:rPr>
        <w:t xml:space="preserve">the board’s </w:t>
      </w:r>
      <w:r w:rsidRPr="00B13734">
        <w:rPr>
          <w:rFonts w:eastAsia="Times New Roman"/>
          <w:color w:val="201F1E"/>
          <w:bdr w:val="none" w:sz="0" w:space="0" w:color="auto" w:frame="1"/>
        </w:rPr>
        <w:t xml:space="preserve">priority </w:t>
      </w:r>
      <w:r w:rsidR="009A15C3" w:rsidRPr="00B13734">
        <w:rPr>
          <w:rFonts w:eastAsia="Times New Roman"/>
          <w:color w:val="201F1E"/>
          <w:bdr w:val="none" w:sz="0" w:space="0" w:color="auto" w:frame="1"/>
        </w:rPr>
        <w:t>still</w:t>
      </w:r>
      <w:r w:rsidRPr="00B13734">
        <w:rPr>
          <w:rFonts w:eastAsia="Times New Roman"/>
          <w:color w:val="201F1E"/>
          <w:bdr w:val="none" w:sz="0" w:space="0" w:color="auto" w:frame="1"/>
        </w:rPr>
        <w:t xml:space="preserve"> rests with </w:t>
      </w:r>
      <w:r w:rsidR="004E5EC4" w:rsidRPr="00B13734">
        <w:rPr>
          <w:rFonts w:eastAsia="Times New Roman"/>
          <w:color w:val="201F1E"/>
          <w:bdr w:val="none" w:sz="0" w:space="0" w:color="auto" w:frame="1"/>
        </w:rPr>
        <w:t xml:space="preserve">providing quality education to deserving children, </w:t>
      </w:r>
      <w:r w:rsidRPr="00B13734">
        <w:rPr>
          <w:rFonts w:eastAsia="Times New Roman"/>
          <w:color w:val="201F1E"/>
          <w:bdr w:val="none" w:sz="0" w:space="0" w:color="auto" w:frame="1"/>
        </w:rPr>
        <w:t xml:space="preserve">maintaining operations and the payroll of the 12,000+ all-female faculty rather than investing in growth projects such as </w:t>
      </w:r>
      <w:r w:rsidR="009A15C3" w:rsidRPr="00B13734">
        <w:rPr>
          <w:rFonts w:eastAsia="Times New Roman"/>
          <w:color w:val="201F1E"/>
          <w:bdr w:val="none" w:sz="0" w:space="0" w:color="auto" w:frame="1"/>
        </w:rPr>
        <w:t>revamping its online ecosystem</w:t>
      </w:r>
      <w:r w:rsidRPr="00B13734">
        <w:rPr>
          <w:rFonts w:eastAsia="Times New Roman"/>
          <w:color w:val="201F1E"/>
          <w:bdr w:val="none" w:sz="0" w:space="0" w:color="auto" w:frame="1"/>
        </w:rPr>
        <w:t>.</w:t>
      </w:r>
      <w:commentRangeEnd w:id="9"/>
      <w:r w:rsidR="00331F75">
        <w:rPr>
          <w:rStyle w:val="CommentReference"/>
        </w:rPr>
        <w:commentReference w:id="9"/>
      </w:r>
    </w:p>
    <w:p w14:paraId="66305329" w14:textId="0E5CE684" w:rsidR="009D1BB2" w:rsidRPr="00B13734" w:rsidRDefault="009D1BB2" w:rsidP="009D1BB2">
      <w:pPr>
        <w:pStyle w:val="Heading2"/>
        <w:rPr>
          <w:rFonts w:eastAsia="Times New Roman" w:cs="Segoe UI"/>
          <w:bdr w:val="none" w:sz="0" w:space="0" w:color="auto" w:frame="1"/>
        </w:rPr>
      </w:pPr>
      <w:r w:rsidRPr="00B13734">
        <w:rPr>
          <w:rFonts w:eastAsia="Times New Roman" w:cs="Segoe UI"/>
          <w:bdr w:val="none" w:sz="0" w:space="0" w:color="auto" w:frame="1"/>
        </w:rPr>
        <w:t>How long will it take for the investment to recover</w:t>
      </w:r>
      <w:r w:rsidR="00F41258" w:rsidRPr="00B13734">
        <w:rPr>
          <w:rFonts w:eastAsia="Times New Roman" w:cs="Segoe UI"/>
          <w:bdr w:val="none" w:sz="0" w:space="0" w:color="auto" w:frame="1"/>
        </w:rPr>
        <w:t xml:space="preserve"> for the </w:t>
      </w:r>
      <w:r w:rsidR="00C91DC9" w:rsidRPr="00B13734">
        <w:rPr>
          <w:rFonts w:eastAsia="Times New Roman" w:cs="Segoe UI"/>
          <w:bdr w:val="none" w:sz="0" w:space="0" w:color="auto" w:frame="1"/>
        </w:rPr>
        <w:t>website</w:t>
      </w:r>
      <w:r w:rsidRPr="00B13734">
        <w:rPr>
          <w:rFonts w:eastAsia="Times New Roman" w:cs="Segoe UI"/>
          <w:bdr w:val="none" w:sz="0" w:space="0" w:color="auto" w:frame="1"/>
        </w:rPr>
        <w:t>?</w:t>
      </w:r>
    </w:p>
    <w:p w14:paraId="676A9BE8" w14:textId="77777777" w:rsidR="00BA3A49" w:rsidRPr="00B13734" w:rsidRDefault="00BA3A49" w:rsidP="00BA3A49">
      <w:r w:rsidRPr="00B13734">
        <w:t xml:space="preserve">Through refreshed narratives, improved user interfaces, and enhanced functionality, TCF seeks to better communicate its impact, attract support, and foster transparent relationships with donors, ultimately leading to higher donation volumes. </w:t>
      </w:r>
    </w:p>
    <w:p w14:paraId="7FEC0338" w14:textId="77777777" w:rsidR="00BA3A49" w:rsidRPr="00B13734" w:rsidRDefault="00BA3A49" w:rsidP="00BA3A49">
      <w:r w:rsidRPr="00B13734">
        <w:t xml:space="preserve">Combining both the qualitative and quantitative benefits of this project, with a </w:t>
      </w:r>
      <w:commentRangeStart w:id="10"/>
      <w:r w:rsidRPr="00B13734">
        <w:t xml:space="preserve">projected 2% rise </w:t>
      </w:r>
      <w:commentRangeEnd w:id="10"/>
      <w:r w:rsidR="00331F75">
        <w:rPr>
          <w:rStyle w:val="CommentReference"/>
        </w:rPr>
        <w:commentReference w:id="10"/>
      </w:r>
      <w:r w:rsidRPr="00B13734">
        <w:t>in global online donations, TCF aims to recover the investment within a year of completing the project.</w:t>
      </w:r>
    </w:p>
    <w:p w14:paraId="6E6736D2" w14:textId="3DFB1A2C" w:rsidR="00AA2BDA" w:rsidRPr="00B13734" w:rsidRDefault="00AA2BDA" w:rsidP="00894291">
      <w:pPr>
        <w:pStyle w:val="Heading2"/>
        <w:rPr>
          <w:rFonts w:cs="Segoe UI"/>
        </w:rPr>
      </w:pPr>
      <w:r w:rsidRPr="00B13734">
        <w:rPr>
          <w:rFonts w:cs="Segoe UI"/>
        </w:rPr>
        <w:t xml:space="preserve">Budget </w:t>
      </w:r>
      <w:r w:rsidR="00C91DC9" w:rsidRPr="00B13734">
        <w:rPr>
          <w:rFonts w:cs="Segoe UI"/>
        </w:rPr>
        <w:t>for website</w:t>
      </w:r>
    </w:p>
    <w:p w14:paraId="1ABF71A0" w14:textId="3BF6E0C5" w:rsidR="005F5390" w:rsidRPr="00B13734" w:rsidRDefault="000B34E7" w:rsidP="008A3C9D">
      <w:r w:rsidRPr="00B13734">
        <w:t xml:space="preserve">TCF is asking for support of </w:t>
      </w:r>
      <w:commentRangeStart w:id="11"/>
      <w:r w:rsidRPr="00B13734">
        <w:t xml:space="preserve">100,000 USD </w:t>
      </w:r>
      <w:commentRangeEnd w:id="11"/>
      <w:r w:rsidR="00331F75">
        <w:rPr>
          <w:rStyle w:val="CommentReference"/>
        </w:rPr>
        <w:commentReference w:id="11"/>
      </w:r>
      <w:r w:rsidRPr="00B13734">
        <w:t>to revamp its online ecosystem. The estimated budget allocation for each step is as follows:</w:t>
      </w:r>
      <w:r w:rsidR="00BF35DF" w:rsidRPr="00B13734">
        <w:br/>
      </w:r>
    </w:p>
    <w:tbl>
      <w:tblPr>
        <w:tblStyle w:val="TableGrid"/>
        <w:tblW w:w="0" w:type="auto"/>
        <w:tblLook w:val="04A0" w:firstRow="1" w:lastRow="0" w:firstColumn="1" w:lastColumn="0" w:noHBand="0" w:noVBand="1"/>
      </w:tblPr>
      <w:tblGrid>
        <w:gridCol w:w="4225"/>
        <w:gridCol w:w="4770"/>
      </w:tblGrid>
      <w:tr w:rsidR="00B02989" w:rsidRPr="00B13734" w14:paraId="17AE4F52" w14:textId="77777777" w:rsidTr="00DD1FEA">
        <w:trPr>
          <w:trHeight w:val="567"/>
        </w:trPr>
        <w:tc>
          <w:tcPr>
            <w:tcW w:w="4225" w:type="dxa"/>
            <w:shd w:val="clear" w:color="auto" w:fill="C5E0B3" w:themeFill="accent6" w:themeFillTint="66"/>
            <w:vAlign w:val="center"/>
          </w:tcPr>
          <w:p w14:paraId="4CDA97DD" w14:textId="77777777" w:rsidR="00B02989" w:rsidRPr="00B13734" w:rsidRDefault="00B02989" w:rsidP="00BB073D">
            <w:pPr>
              <w:rPr>
                <w:rFonts w:ascii="Segoe UI" w:hAnsi="Segoe UI" w:cs="Segoe UI"/>
                <w:b/>
                <w:bCs/>
                <w:sz w:val="22"/>
                <w:szCs w:val="22"/>
              </w:rPr>
            </w:pPr>
            <w:r w:rsidRPr="00B13734">
              <w:rPr>
                <w:rFonts w:ascii="Segoe UI" w:hAnsi="Segoe UI" w:cs="Segoe UI"/>
                <w:b/>
                <w:bCs/>
                <w:sz w:val="22"/>
                <w:szCs w:val="22"/>
              </w:rPr>
              <w:t>Milestone</w:t>
            </w:r>
          </w:p>
        </w:tc>
        <w:tc>
          <w:tcPr>
            <w:tcW w:w="4770" w:type="dxa"/>
            <w:shd w:val="clear" w:color="auto" w:fill="C5E0B3" w:themeFill="accent6" w:themeFillTint="66"/>
            <w:vAlign w:val="center"/>
          </w:tcPr>
          <w:p w14:paraId="7900C8DB" w14:textId="394840DD" w:rsidR="00B02989" w:rsidRPr="00B13734" w:rsidRDefault="00B02989" w:rsidP="00BB073D">
            <w:pPr>
              <w:rPr>
                <w:rFonts w:ascii="Segoe UI" w:hAnsi="Segoe UI" w:cs="Segoe UI"/>
                <w:b/>
                <w:bCs/>
                <w:sz w:val="22"/>
                <w:szCs w:val="22"/>
              </w:rPr>
            </w:pPr>
            <w:r w:rsidRPr="00B13734">
              <w:rPr>
                <w:rFonts w:ascii="Segoe UI" w:hAnsi="Segoe UI" w:cs="Segoe UI"/>
                <w:b/>
                <w:bCs/>
                <w:sz w:val="22"/>
                <w:szCs w:val="22"/>
              </w:rPr>
              <w:t>Allocation</w:t>
            </w:r>
            <w:r w:rsidR="00534BED" w:rsidRPr="00B13734">
              <w:rPr>
                <w:rFonts w:ascii="Segoe UI" w:hAnsi="Segoe UI" w:cs="Segoe UI"/>
                <w:b/>
                <w:bCs/>
                <w:sz w:val="22"/>
                <w:szCs w:val="22"/>
              </w:rPr>
              <w:t xml:space="preserve"> (USD)</w:t>
            </w:r>
          </w:p>
        </w:tc>
      </w:tr>
      <w:tr w:rsidR="001A455C" w:rsidRPr="00B13734" w14:paraId="16E5E5DB" w14:textId="77777777" w:rsidTr="00D9254A">
        <w:trPr>
          <w:trHeight w:val="567"/>
        </w:trPr>
        <w:tc>
          <w:tcPr>
            <w:tcW w:w="4225" w:type="dxa"/>
            <w:vAlign w:val="center"/>
          </w:tcPr>
          <w:p w14:paraId="6A71D9BB" w14:textId="753A21D1" w:rsidR="001A455C" w:rsidRPr="00B13734" w:rsidRDefault="001A455C" w:rsidP="001A455C">
            <w:pPr>
              <w:rPr>
                <w:rFonts w:ascii="Segoe UI" w:hAnsi="Segoe UI" w:cs="Segoe UI"/>
                <w:sz w:val="22"/>
                <w:szCs w:val="22"/>
              </w:rPr>
            </w:pPr>
            <w:r w:rsidRPr="00B13734">
              <w:rPr>
                <w:rFonts w:ascii="Segoe UI" w:hAnsi="Segoe UI" w:cs="Segoe UI"/>
                <w:sz w:val="22"/>
                <w:szCs w:val="22"/>
              </w:rPr>
              <w:t>Consolidating Donation frameworks</w:t>
            </w:r>
          </w:p>
        </w:tc>
        <w:tc>
          <w:tcPr>
            <w:tcW w:w="4770" w:type="dxa"/>
            <w:vAlign w:val="center"/>
          </w:tcPr>
          <w:p w14:paraId="2CBAD764" w14:textId="10439C02" w:rsidR="001A455C" w:rsidRPr="00B13734" w:rsidRDefault="001A455C" w:rsidP="001A455C">
            <w:pPr>
              <w:rPr>
                <w:rFonts w:ascii="Segoe UI" w:hAnsi="Segoe UI" w:cs="Segoe UI"/>
                <w:sz w:val="22"/>
                <w:szCs w:val="22"/>
              </w:rPr>
            </w:pPr>
            <w:r w:rsidRPr="00B13734">
              <w:rPr>
                <w:rFonts w:ascii="Segoe UI" w:hAnsi="Segoe UI" w:cs="Segoe UI"/>
                <w:sz w:val="22"/>
                <w:szCs w:val="22"/>
              </w:rPr>
              <w:t>0</w:t>
            </w:r>
          </w:p>
        </w:tc>
      </w:tr>
      <w:tr w:rsidR="001A455C" w:rsidRPr="00B13734" w14:paraId="45823AD2" w14:textId="77777777" w:rsidTr="00D9254A">
        <w:trPr>
          <w:trHeight w:val="567"/>
        </w:trPr>
        <w:tc>
          <w:tcPr>
            <w:tcW w:w="4225" w:type="dxa"/>
            <w:vAlign w:val="center"/>
          </w:tcPr>
          <w:p w14:paraId="0CAFC3D3" w14:textId="213903AB" w:rsidR="001A455C" w:rsidRPr="00B13734" w:rsidRDefault="001A455C" w:rsidP="001A455C">
            <w:pPr>
              <w:rPr>
                <w:rFonts w:ascii="Segoe UI" w:hAnsi="Segoe UI" w:cs="Segoe UI"/>
                <w:sz w:val="22"/>
                <w:szCs w:val="22"/>
              </w:rPr>
            </w:pPr>
            <w:r w:rsidRPr="00B13734">
              <w:rPr>
                <w:rFonts w:ascii="Segoe UI" w:hAnsi="Segoe UI" w:cs="Segoe UI"/>
                <w:sz w:val="22"/>
                <w:szCs w:val="22"/>
              </w:rPr>
              <w:t>Narrative and Impact</w:t>
            </w:r>
          </w:p>
        </w:tc>
        <w:tc>
          <w:tcPr>
            <w:tcW w:w="4770" w:type="dxa"/>
            <w:vAlign w:val="center"/>
          </w:tcPr>
          <w:p w14:paraId="4DF83125" w14:textId="45628F13" w:rsidR="001A455C" w:rsidRPr="00B13734" w:rsidRDefault="001A455C" w:rsidP="001A455C">
            <w:pPr>
              <w:rPr>
                <w:rFonts w:ascii="Segoe UI" w:hAnsi="Segoe UI" w:cs="Segoe UI"/>
                <w:sz w:val="22"/>
                <w:szCs w:val="22"/>
              </w:rPr>
            </w:pPr>
            <w:r w:rsidRPr="00B13734">
              <w:rPr>
                <w:rFonts w:ascii="Segoe UI" w:hAnsi="Segoe UI" w:cs="Segoe UI"/>
                <w:sz w:val="22"/>
                <w:szCs w:val="22"/>
              </w:rPr>
              <w:t>20,000</w:t>
            </w:r>
          </w:p>
        </w:tc>
      </w:tr>
      <w:tr w:rsidR="001A455C" w:rsidRPr="00B13734" w14:paraId="32542E1F" w14:textId="77777777" w:rsidTr="00D9254A">
        <w:trPr>
          <w:trHeight w:val="567"/>
        </w:trPr>
        <w:tc>
          <w:tcPr>
            <w:tcW w:w="4225" w:type="dxa"/>
            <w:vAlign w:val="center"/>
          </w:tcPr>
          <w:p w14:paraId="30177716" w14:textId="179AA4DD" w:rsidR="001A455C" w:rsidRPr="00B13734" w:rsidRDefault="001A455C" w:rsidP="001A455C">
            <w:pPr>
              <w:rPr>
                <w:rFonts w:ascii="Segoe UI" w:hAnsi="Segoe UI" w:cs="Segoe UI"/>
                <w:sz w:val="22"/>
                <w:szCs w:val="22"/>
              </w:rPr>
            </w:pPr>
            <w:r w:rsidRPr="00B13734">
              <w:rPr>
                <w:rFonts w:ascii="Segoe UI" w:hAnsi="Segoe UI" w:cs="Segoe UI"/>
                <w:sz w:val="22"/>
                <w:szCs w:val="22"/>
              </w:rPr>
              <w:t>Content Development</w:t>
            </w:r>
          </w:p>
        </w:tc>
        <w:tc>
          <w:tcPr>
            <w:tcW w:w="4770" w:type="dxa"/>
            <w:vAlign w:val="center"/>
          </w:tcPr>
          <w:p w14:paraId="0F4056F2" w14:textId="38211116" w:rsidR="001A455C" w:rsidRPr="00B13734" w:rsidRDefault="001A455C" w:rsidP="001A455C">
            <w:pPr>
              <w:rPr>
                <w:rFonts w:ascii="Segoe UI" w:hAnsi="Segoe UI" w:cs="Segoe UI"/>
                <w:sz w:val="22"/>
                <w:szCs w:val="22"/>
              </w:rPr>
            </w:pPr>
            <w:r w:rsidRPr="00B13734">
              <w:rPr>
                <w:rFonts w:ascii="Segoe UI" w:hAnsi="Segoe UI" w:cs="Segoe UI"/>
                <w:sz w:val="22"/>
                <w:szCs w:val="22"/>
              </w:rPr>
              <w:t>15,000</w:t>
            </w:r>
          </w:p>
        </w:tc>
      </w:tr>
      <w:tr w:rsidR="001A455C" w:rsidRPr="00B13734" w14:paraId="0D0A02E3" w14:textId="77777777" w:rsidTr="00D9254A">
        <w:trPr>
          <w:trHeight w:val="567"/>
        </w:trPr>
        <w:tc>
          <w:tcPr>
            <w:tcW w:w="4225" w:type="dxa"/>
            <w:vAlign w:val="center"/>
          </w:tcPr>
          <w:p w14:paraId="627A3B8B" w14:textId="564E2748" w:rsidR="001A455C" w:rsidRPr="00B13734" w:rsidRDefault="001A455C" w:rsidP="001A455C">
            <w:pPr>
              <w:rPr>
                <w:rFonts w:ascii="Segoe UI" w:hAnsi="Segoe UI" w:cs="Segoe UI"/>
                <w:sz w:val="22"/>
                <w:szCs w:val="22"/>
              </w:rPr>
            </w:pPr>
            <w:r w:rsidRPr="00B13734">
              <w:rPr>
                <w:rFonts w:ascii="Segoe UI" w:hAnsi="Segoe UI" w:cs="Segoe UI"/>
                <w:sz w:val="22"/>
                <w:szCs w:val="22"/>
              </w:rPr>
              <w:t>Creative &amp; Photography</w:t>
            </w:r>
          </w:p>
        </w:tc>
        <w:tc>
          <w:tcPr>
            <w:tcW w:w="4770" w:type="dxa"/>
            <w:vAlign w:val="center"/>
          </w:tcPr>
          <w:p w14:paraId="064B2D00" w14:textId="75AE62F5" w:rsidR="001A455C" w:rsidRPr="00B13734" w:rsidRDefault="001A455C" w:rsidP="001A455C">
            <w:pPr>
              <w:rPr>
                <w:rFonts w:ascii="Segoe UI" w:hAnsi="Segoe UI" w:cs="Segoe UI"/>
                <w:sz w:val="22"/>
                <w:szCs w:val="22"/>
              </w:rPr>
            </w:pPr>
            <w:r w:rsidRPr="00B13734">
              <w:rPr>
                <w:rFonts w:ascii="Segoe UI" w:hAnsi="Segoe UI" w:cs="Segoe UI"/>
                <w:sz w:val="22"/>
                <w:szCs w:val="22"/>
              </w:rPr>
              <w:t>15,000</w:t>
            </w:r>
          </w:p>
        </w:tc>
      </w:tr>
      <w:tr w:rsidR="001A455C" w:rsidRPr="00B13734" w14:paraId="4B84B007" w14:textId="77777777" w:rsidTr="00D9254A">
        <w:trPr>
          <w:trHeight w:val="567"/>
        </w:trPr>
        <w:tc>
          <w:tcPr>
            <w:tcW w:w="4225" w:type="dxa"/>
            <w:vAlign w:val="center"/>
          </w:tcPr>
          <w:p w14:paraId="541D868C" w14:textId="02C70DF6" w:rsidR="001A455C" w:rsidRPr="00B13734" w:rsidRDefault="001A455C" w:rsidP="001A455C">
            <w:pPr>
              <w:rPr>
                <w:rFonts w:ascii="Segoe UI" w:hAnsi="Segoe UI" w:cs="Segoe UI"/>
                <w:sz w:val="22"/>
                <w:szCs w:val="22"/>
              </w:rPr>
            </w:pPr>
            <w:r w:rsidRPr="00B13734">
              <w:rPr>
                <w:rFonts w:ascii="Segoe UI" w:hAnsi="Segoe UI" w:cs="Segoe UI"/>
                <w:sz w:val="22"/>
                <w:szCs w:val="22"/>
              </w:rPr>
              <w:t>UI/UX Design</w:t>
            </w:r>
          </w:p>
        </w:tc>
        <w:tc>
          <w:tcPr>
            <w:tcW w:w="4770" w:type="dxa"/>
            <w:vAlign w:val="center"/>
          </w:tcPr>
          <w:p w14:paraId="0BBF78A9" w14:textId="26A83846" w:rsidR="001A455C" w:rsidRPr="00B13734" w:rsidRDefault="001A455C" w:rsidP="001A455C">
            <w:pPr>
              <w:rPr>
                <w:rFonts w:ascii="Segoe UI" w:hAnsi="Segoe UI" w:cs="Segoe UI"/>
                <w:sz w:val="22"/>
                <w:szCs w:val="22"/>
              </w:rPr>
            </w:pPr>
            <w:r w:rsidRPr="00B13734">
              <w:rPr>
                <w:rFonts w:ascii="Segoe UI" w:hAnsi="Segoe UI" w:cs="Segoe UI"/>
                <w:sz w:val="22"/>
                <w:szCs w:val="22"/>
              </w:rPr>
              <w:t>15,000</w:t>
            </w:r>
          </w:p>
        </w:tc>
      </w:tr>
      <w:tr w:rsidR="001A455C" w:rsidRPr="00B13734" w14:paraId="44F34C64" w14:textId="77777777" w:rsidTr="00D9254A">
        <w:trPr>
          <w:trHeight w:val="567"/>
        </w:trPr>
        <w:tc>
          <w:tcPr>
            <w:tcW w:w="4225" w:type="dxa"/>
            <w:vAlign w:val="center"/>
          </w:tcPr>
          <w:p w14:paraId="3C61E512" w14:textId="2D5C960D" w:rsidR="001A455C" w:rsidRPr="00B13734" w:rsidRDefault="001A455C" w:rsidP="001A455C">
            <w:pPr>
              <w:rPr>
                <w:rFonts w:ascii="Segoe UI" w:hAnsi="Segoe UI" w:cs="Segoe UI"/>
                <w:sz w:val="22"/>
                <w:szCs w:val="22"/>
              </w:rPr>
            </w:pPr>
            <w:r w:rsidRPr="00B13734">
              <w:rPr>
                <w:rFonts w:ascii="Segoe UI" w:hAnsi="Segoe UI" w:cs="Segoe UI"/>
                <w:sz w:val="22"/>
                <w:szCs w:val="22"/>
              </w:rPr>
              <w:t>Complete backend development</w:t>
            </w:r>
          </w:p>
        </w:tc>
        <w:tc>
          <w:tcPr>
            <w:tcW w:w="4770" w:type="dxa"/>
            <w:vAlign w:val="center"/>
          </w:tcPr>
          <w:p w14:paraId="129DA5EE" w14:textId="35B15B49" w:rsidR="001A455C" w:rsidRPr="00B13734" w:rsidRDefault="001A455C" w:rsidP="001A455C">
            <w:pPr>
              <w:rPr>
                <w:rFonts w:ascii="Segoe UI" w:hAnsi="Segoe UI" w:cs="Segoe UI"/>
                <w:sz w:val="22"/>
                <w:szCs w:val="22"/>
              </w:rPr>
            </w:pPr>
            <w:r w:rsidRPr="00B13734">
              <w:rPr>
                <w:rFonts w:ascii="Segoe UI" w:hAnsi="Segoe UI" w:cs="Segoe UI"/>
                <w:sz w:val="22"/>
                <w:szCs w:val="22"/>
              </w:rPr>
              <w:t>15,000</w:t>
            </w:r>
          </w:p>
        </w:tc>
      </w:tr>
      <w:tr w:rsidR="001A455C" w:rsidRPr="00B13734" w14:paraId="24469F65" w14:textId="77777777" w:rsidTr="00D9254A">
        <w:trPr>
          <w:trHeight w:val="567"/>
        </w:trPr>
        <w:tc>
          <w:tcPr>
            <w:tcW w:w="4225" w:type="dxa"/>
            <w:vAlign w:val="center"/>
          </w:tcPr>
          <w:p w14:paraId="44C66342" w14:textId="006EB3B3" w:rsidR="001A455C" w:rsidRPr="00B13734" w:rsidRDefault="001A455C" w:rsidP="001A455C">
            <w:pPr>
              <w:rPr>
                <w:rFonts w:ascii="Segoe UI" w:hAnsi="Segoe UI" w:cs="Segoe UI"/>
                <w:sz w:val="22"/>
                <w:szCs w:val="22"/>
              </w:rPr>
            </w:pPr>
            <w:r w:rsidRPr="00B13734">
              <w:rPr>
                <w:rFonts w:ascii="Segoe UI" w:hAnsi="Segoe UI" w:cs="Segoe UI"/>
                <w:sz w:val="22"/>
                <w:szCs w:val="22"/>
              </w:rPr>
              <w:t>Analytics &amp; Monitoring tools</w:t>
            </w:r>
          </w:p>
        </w:tc>
        <w:tc>
          <w:tcPr>
            <w:tcW w:w="4770" w:type="dxa"/>
            <w:vAlign w:val="center"/>
          </w:tcPr>
          <w:p w14:paraId="09DAA708" w14:textId="6EEE2FC7" w:rsidR="001A455C" w:rsidRPr="00B13734" w:rsidRDefault="001A455C" w:rsidP="001A455C">
            <w:pPr>
              <w:rPr>
                <w:rFonts w:ascii="Segoe UI" w:hAnsi="Segoe UI" w:cs="Segoe UI"/>
                <w:sz w:val="22"/>
                <w:szCs w:val="22"/>
              </w:rPr>
            </w:pPr>
            <w:r w:rsidRPr="00B13734">
              <w:rPr>
                <w:rFonts w:ascii="Segoe UI" w:hAnsi="Segoe UI" w:cs="Segoe UI"/>
                <w:sz w:val="22"/>
                <w:szCs w:val="22"/>
              </w:rPr>
              <w:t>20,000</w:t>
            </w:r>
          </w:p>
        </w:tc>
      </w:tr>
    </w:tbl>
    <w:p w14:paraId="3F7587D7" w14:textId="762BBB0C" w:rsidR="00B02989" w:rsidRPr="00B13734" w:rsidRDefault="00B02989" w:rsidP="008A3C9D"/>
    <w:p w14:paraId="09FBF05D" w14:textId="1FDA2D0D" w:rsidR="009E3E2B" w:rsidRPr="00B13734" w:rsidRDefault="009E3E2B" w:rsidP="009E3E2B">
      <w:pPr>
        <w:pStyle w:val="Heading2"/>
        <w:rPr>
          <w:rFonts w:eastAsia="Times New Roman" w:cs="Segoe UI"/>
          <w:bdr w:val="none" w:sz="0" w:space="0" w:color="auto" w:frame="1"/>
        </w:rPr>
      </w:pPr>
      <w:r w:rsidRPr="00B13734">
        <w:rPr>
          <w:rFonts w:eastAsia="Times New Roman" w:cs="Segoe UI"/>
          <w:bdr w:val="none" w:sz="0" w:space="0" w:color="auto" w:frame="1"/>
        </w:rPr>
        <w:lastRenderedPageBreak/>
        <w:t>How long will it take for the investments to recover</w:t>
      </w:r>
      <w:r w:rsidR="004B2710" w:rsidRPr="00B13734">
        <w:rPr>
          <w:rFonts w:eastAsia="Times New Roman" w:cs="Segoe UI"/>
          <w:bdr w:val="none" w:sz="0" w:space="0" w:color="auto" w:frame="1"/>
        </w:rPr>
        <w:t xml:space="preserve"> for the CRM</w:t>
      </w:r>
      <w:r w:rsidRPr="00B13734">
        <w:rPr>
          <w:rFonts w:eastAsia="Times New Roman" w:cs="Segoe UI"/>
          <w:bdr w:val="none" w:sz="0" w:space="0" w:color="auto" w:frame="1"/>
        </w:rPr>
        <w:t>?</w:t>
      </w:r>
    </w:p>
    <w:p w14:paraId="2140D0DE" w14:textId="67B23625" w:rsidR="009E3E2B" w:rsidRPr="00B13734" w:rsidRDefault="009E3E2B" w:rsidP="009E3E2B">
      <w:r w:rsidRPr="00B13734">
        <w:t>By implementing enhanced donor retention strategies, establishing a sophisticated lead management pipeline, and converting a larger portion of our content consumers into active donors, we anticipate a conservative yet significant increase in donations totalling PKR 350 million</w:t>
      </w:r>
      <w:r w:rsidR="00E55822">
        <w:t xml:space="preserve"> (USD</w:t>
      </w:r>
      <w:r w:rsidR="007A280C">
        <w:t xml:space="preserve"> 1.25 million)</w:t>
      </w:r>
      <w:r w:rsidRPr="00B13734">
        <w:t xml:space="preserve"> within the first year of implementation</w:t>
      </w:r>
      <w:r w:rsidR="00332C41">
        <w:t xml:space="preserve">, which means the investment is expected to recover </w:t>
      </w:r>
      <w:r w:rsidRPr="00B13734">
        <w:t>within a year of fully implementing the CRM system globally.</w:t>
      </w:r>
    </w:p>
    <w:p w14:paraId="314E4EB6" w14:textId="7CA3BFD0" w:rsidR="009E3E2B" w:rsidRPr="00B13734" w:rsidRDefault="009E3E2B" w:rsidP="009E3E2B">
      <w:pPr>
        <w:pStyle w:val="Heading2"/>
        <w:rPr>
          <w:rFonts w:cs="Segoe UI"/>
        </w:rPr>
      </w:pPr>
      <w:commentRangeStart w:id="12"/>
      <w:r w:rsidRPr="00B13734">
        <w:rPr>
          <w:rFonts w:cs="Segoe UI"/>
        </w:rPr>
        <w:t>Budget</w:t>
      </w:r>
      <w:r w:rsidR="007F1C4C">
        <w:rPr>
          <w:rFonts w:cs="Segoe UI"/>
        </w:rPr>
        <w:t xml:space="preserve"> for the new CRM</w:t>
      </w:r>
      <w:commentRangeEnd w:id="12"/>
      <w:r w:rsidR="00EC593D">
        <w:rPr>
          <w:rStyle w:val="CommentReference"/>
          <w:rFonts w:eastAsiaTheme="minorHAnsi" w:cs="Segoe UI"/>
          <w:b w:val="0"/>
          <w:color w:val="auto"/>
        </w:rPr>
        <w:commentReference w:id="12"/>
      </w:r>
    </w:p>
    <w:p w14:paraId="242E75E2" w14:textId="3EBF4099" w:rsidR="009E3E2B" w:rsidRPr="00B13734" w:rsidRDefault="009E3E2B" w:rsidP="009E3E2B">
      <w:r w:rsidRPr="00B13734">
        <w:t xml:space="preserve">TCF is asking for support of </w:t>
      </w:r>
      <w:r w:rsidR="002877A7">
        <w:t xml:space="preserve">USD </w:t>
      </w:r>
      <w:r w:rsidR="00764A12">
        <w:t>258</w:t>
      </w:r>
      <w:r w:rsidRPr="00B13734">
        <w:t xml:space="preserve">,000 for implementation, and </w:t>
      </w:r>
      <w:r w:rsidR="002877A7">
        <w:t>USD</w:t>
      </w:r>
      <w:r w:rsidRPr="00B13734">
        <w:t xml:space="preserve"> </w:t>
      </w:r>
      <w:r w:rsidR="002877A7">
        <w:t>86</w:t>
      </w:r>
      <w:r w:rsidRPr="00B13734">
        <w:t>,</w:t>
      </w:r>
      <w:r w:rsidR="00BE7039">
        <w:t>1</w:t>
      </w:r>
      <w:r w:rsidRPr="00B13734">
        <w:t>00 as the first year’s operating cost, to revamp the CRM system. The estimated budget allocation for each step is as follows:</w:t>
      </w:r>
    </w:p>
    <w:tbl>
      <w:tblPr>
        <w:tblStyle w:val="TableGrid"/>
        <w:tblW w:w="0" w:type="auto"/>
        <w:tblLook w:val="04A0" w:firstRow="1" w:lastRow="0" w:firstColumn="1" w:lastColumn="0" w:noHBand="0" w:noVBand="1"/>
      </w:tblPr>
      <w:tblGrid>
        <w:gridCol w:w="4957"/>
        <w:gridCol w:w="4038"/>
      </w:tblGrid>
      <w:tr w:rsidR="009E3E2B" w:rsidRPr="00B13734" w14:paraId="08DFA130" w14:textId="77777777" w:rsidTr="00B13734">
        <w:trPr>
          <w:trHeight w:val="567"/>
        </w:trPr>
        <w:tc>
          <w:tcPr>
            <w:tcW w:w="4957" w:type="dxa"/>
            <w:shd w:val="clear" w:color="auto" w:fill="FBE4D5" w:themeFill="accent2" w:themeFillTint="33"/>
            <w:vAlign w:val="center"/>
          </w:tcPr>
          <w:p w14:paraId="256D29CF" w14:textId="77777777" w:rsidR="009E3E2B" w:rsidRPr="00B13734" w:rsidRDefault="009E3E2B" w:rsidP="00F53A42">
            <w:pPr>
              <w:rPr>
                <w:rFonts w:ascii="Segoe UI" w:hAnsi="Segoe UI" w:cs="Segoe UI"/>
                <w:b/>
                <w:bCs/>
                <w:sz w:val="22"/>
                <w:szCs w:val="22"/>
              </w:rPr>
            </w:pPr>
            <w:r w:rsidRPr="00B13734">
              <w:rPr>
                <w:rFonts w:ascii="Segoe UI" w:hAnsi="Segoe UI" w:cs="Segoe UI"/>
                <w:b/>
                <w:bCs/>
                <w:sz w:val="22"/>
                <w:szCs w:val="22"/>
              </w:rPr>
              <w:t>Milestone</w:t>
            </w:r>
          </w:p>
        </w:tc>
        <w:tc>
          <w:tcPr>
            <w:tcW w:w="4038" w:type="dxa"/>
            <w:shd w:val="clear" w:color="auto" w:fill="FBE4D5" w:themeFill="accent2" w:themeFillTint="33"/>
            <w:vAlign w:val="center"/>
          </w:tcPr>
          <w:p w14:paraId="67E9A158" w14:textId="6C84C41A" w:rsidR="009E3E2B" w:rsidRPr="00B13734" w:rsidRDefault="009E3E2B" w:rsidP="00F53A42">
            <w:pPr>
              <w:rPr>
                <w:rFonts w:ascii="Segoe UI" w:hAnsi="Segoe UI" w:cs="Segoe UI"/>
                <w:b/>
                <w:bCs/>
                <w:sz w:val="22"/>
                <w:szCs w:val="22"/>
              </w:rPr>
            </w:pPr>
            <w:r w:rsidRPr="00B13734">
              <w:rPr>
                <w:rFonts w:ascii="Segoe UI" w:hAnsi="Segoe UI" w:cs="Segoe UI"/>
                <w:b/>
                <w:bCs/>
                <w:sz w:val="22"/>
                <w:szCs w:val="22"/>
              </w:rPr>
              <w:t>Amount (</w:t>
            </w:r>
            <w:r w:rsidR="00FC599E">
              <w:rPr>
                <w:rFonts w:ascii="Segoe UI" w:hAnsi="Segoe UI" w:cs="Segoe UI"/>
                <w:b/>
                <w:bCs/>
                <w:sz w:val="22"/>
                <w:szCs w:val="22"/>
              </w:rPr>
              <w:t>USD</w:t>
            </w:r>
            <w:r w:rsidRPr="00B13734">
              <w:rPr>
                <w:rFonts w:ascii="Segoe UI" w:hAnsi="Segoe UI" w:cs="Segoe UI"/>
                <w:b/>
                <w:bCs/>
                <w:sz w:val="22"/>
                <w:szCs w:val="22"/>
              </w:rPr>
              <w:t>)</w:t>
            </w:r>
          </w:p>
        </w:tc>
      </w:tr>
      <w:tr w:rsidR="009E3E2B" w:rsidRPr="00B13734" w14:paraId="7D67DD03" w14:textId="77777777" w:rsidTr="00B13734">
        <w:trPr>
          <w:trHeight w:val="567"/>
        </w:trPr>
        <w:tc>
          <w:tcPr>
            <w:tcW w:w="4957" w:type="dxa"/>
            <w:vAlign w:val="center"/>
          </w:tcPr>
          <w:p w14:paraId="0637575A" w14:textId="77777777" w:rsidR="009E3E2B" w:rsidRPr="00B13734" w:rsidRDefault="009E3E2B" w:rsidP="00F53A42">
            <w:pPr>
              <w:rPr>
                <w:rFonts w:ascii="Segoe UI" w:hAnsi="Segoe UI" w:cs="Segoe UI"/>
                <w:b/>
                <w:bCs/>
                <w:sz w:val="22"/>
                <w:szCs w:val="22"/>
              </w:rPr>
            </w:pPr>
            <w:r w:rsidRPr="00B13734">
              <w:rPr>
                <w:rFonts w:ascii="Segoe UI" w:hAnsi="Segoe UI" w:cs="Segoe UI"/>
                <w:b/>
                <w:bCs/>
                <w:sz w:val="22"/>
                <w:szCs w:val="22"/>
              </w:rPr>
              <w:t>Salesforce implementation cost (one-time)</w:t>
            </w:r>
          </w:p>
        </w:tc>
        <w:tc>
          <w:tcPr>
            <w:tcW w:w="4038" w:type="dxa"/>
            <w:vAlign w:val="center"/>
          </w:tcPr>
          <w:p w14:paraId="141ED1EB" w14:textId="35B99307" w:rsidR="009E3E2B" w:rsidRPr="00B13734" w:rsidRDefault="00FC599E" w:rsidP="00F53A42">
            <w:pPr>
              <w:rPr>
                <w:rFonts w:ascii="Segoe UI" w:hAnsi="Segoe UI" w:cs="Segoe UI"/>
                <w:b/>
                <w:bCs/>
                <w:sz w:val="22"/>
                <w:szCs w:val="22"/>
              </w:rPr>
            </w:pPr>
            <w:r>
              <w:rPr>
                <w:rFonts w:ascii="Segoe UI" w:hAnsi="Segoe UI" w:cs="Segoe UI"/>
                <w:b/>
                <w:bCs/>
                <w:sz w:val="22"/>
                <w:szCs w:val="22"/>
              </w:rPr>
              <w:t>258</w:t>
            </w:r>
            <w:r w:rsidR="009E3E2B" w:rsidRPr="00B13734">
              <w:rPr>
                <w:rFonts w:ascii="Segoe UI" w:hAnsi="Segoe UI" w:cs="Segoe UI"/>
                <w:b/>
                <w:bCs/>
                <w:sz w:val="22"/>
                <w:szCs w:val="22"/>
              </w:rPr>
              <w:t>,000</w:t>
            </w:r>
          </w:p>
        </w:tc>
      </w:tr>
      <w:tr w:rsidR="009E3E2B" w:rsidRPr="00B13734" w14:paraId="614578B3" w14:textId="77777777" w:rsidTr="00B13734">
        <w:trPr>
          <w:trHeight w:val="567"/>
        </w:trPr>
        <w:tc>
          <w:tcPr>
            <w:tcW w:w="4957" w:type="dxa"/>
            <w:vAlign w:val="center"/>
          </w:tcPr>
          <w:p w14:paraId="1496C895" w14:textId="77777777" w:rsidR="009E3E2B" w:rsidRPr="00B13734" w:rsidRDefault="009E3E2B" w:rsidP="00F53A42">
            <w:pPr>
              <w:rPr>
                <w:rFonts w:ascii="Segoe UI" w:hAnsi="Segoe UI" w:cs="Segoe UI"/>
                <w:b/>
                <w:bCs/>
                <w:sz w:val="22"/>
                <w:szCs w:val="22"/>
              </w:rPr>
            </w:pPr>
            <w:r w:rsidRPr="00B13734">
              <w:rPr>
                <w:rFonts w:ascii="Segoe UI" w:hAnsi="Segoe UI" w:cs="Segoe UI"/>
                <w:b/>
                <w:bCs/>
                <w:sz w:val="22"/>
                <w:szCs w:val="22"/>
              </w:rPr>
              <w:t>Net operating cost (first year/annual)</w:t>
            </w:r>
          </w:p>
        </w:tc>
        <w:tc>
          <w:tcPr>
            <w:tcW w:w="4038" w:type="dxa"/>
            <w:vAlign w:val="center"/>
          </w:tcPr>
          <w:p w14:paraId="7799C5C8" w14:textId="75104C0B" w:rsidR="009E3E2B" w:rsidRPr="00B13734" w:rsidRDefault="00FC599E" w:rsidP="00F53A42">
            <w:pPr>
              <w:rPr>
                <w:rFonts w:ascii="Segoe UI" w:hAnsi="Segoe UI" w:cs="Segoe UI"/>
                <w:b/>
                <w:bCs/>
                <w:sz w:val="22"/>
                <w:szCs w:val="22"/>
              </w:rPr>
            </w:pPr>
            <w:r>
              <w:rPr>
                <w:rFonts w:ascii="Segoe UI" w:hAnsi="Segoe UI" w:cs="Segoe UI"/>
                <w:b/>
                <w:bCs/>
                <w:sz w:val="22"/>
                <w:szCs w:val="22"/>
              </w:rPr>
              <w:t>86</w:t>
            </w:r>
            <w:r w:rsidR="009E3E2B" w:rsidRPr="00B13734">
              <w:rPr>
                <w:rFonts w:ascii="Segoe UI" w:hAnsi="Segoe UI" w:cs="Segoe UI"/>
                <w:b/>
                <w:bCs/>
                <w:sz w:val="22"/>
                <w:szCs w:val="22"/>
              </w:rPr>
              <w:t>,</w:t>
            </w:r>
            <w:r w:rsidR="00BE7039">
              <w:rPr>
                <w:rFonts w:ascii="Segoe UI" w:hAnsi="Segoe UI" w:cs="Segoe UI"/>
                <w:b/>
                <w:bCs/>
                <w:sz w:val="22"/>
                <w:szCs w:val="22"/>
              </w:rPr>
              <w:t>1</w:t>
            </w:r>
            <w:r w:rsidR="009E3E2B" w:rsidRPr="00B13734">
              <w:rPr>
                <w:rFonts w:ascii="Segoe UI" w:hAnsi="Segoe UI" w:cs="Segoe UI"/>
                <w:b/>
                <w:bCs/>
                <w:sz w:val="22"/>
                <w:szCs w:val="22"/>
              </w:rPr>
              <w:t>00</w:t>
            </w:r>
          </w:p>
        </w:tc>
      </w:tr>
      <w:tr w:rsidR="009E3E2B" w:rsidRPr="00B13734" w14:paraId="69D9E23E" w14:textId="77777777" w:rsidTr="00B13734">
        <w:trPr>
          <w:trHeight w:val="567"/>
        </w:trPr>
        <w:tc>
          <w:tcPr>
            <w:tcW w:w="4957" w:type="dxa"/>
            <w:vAlign w:val="center"/>
          </w:tcPr>
          <w:p w14:paraId="41344C5C" w14:textId="77777777" w:rsidR="009E3E2B" w:rsidRPr="00B13734" w:rsidRDefault="009E3E2B" w:rsidP="00F53A42">
            <w:pPr>
              <w:ind w:left="720"/>
              <w:rPr>
                <w:rFonts w:ascii="Segoe UI" w:hAnsi="Segoe UI" w:cs="Segoe UI"/>
                <w:sz w:val="22"/>
                <w:szCs w:val="22"/>
              </w:rPr>
            </w:pPr>
            <w:r w:rsidRPr="00B13734">
              <w:rPr>
                <w:rFonts w:ascii="Segoe UI" w:hAnsi="Segoe UI" w:cs="Segoe UI"/>
                <w:sz w:val="22"/>
                <w:szCs w:val="22"/>
              </w:rPr>
              <w:t>Salesforce license cost</w:t>
            </w:r>
          </w:p>
        </w:tc>
        <w:tc>
          <w:tcPr>
            <w:tcW w:w="4038" w:type="dxa"/>
            <w:vAlign w:val="center"/>
          </w:tcPr>
          <w:p w14:paraId="0E623D64" w14:textId="51EEED49" w:rsidR="009E3E2B" w:rsidRPr="00B13734" w:rsidRDefault="0027058A" w:rsidP="00F53A42">
            <w:pPr>
              <w:ind w:left="720"/>
              <w:rPr>
                <w:rFonts w:ascii="Segoe UI" w:hAnsi="Segoe UI" w:cs="Segoe UI"/>
                <w:sz w:val="22"/>
                <w:szCs w:val="22"/>
              </w:rPr>
            </w:pPr>
            <w:r>
              <w:rPr>
                <w:rFonts w:ascii="Segoe UI" w:hAnsi="Segoe UI" w:cs="Segoe UI"/>
                <w:sz w:val="22"/>
                <w:szCs w:val="22"/>
              </w:rPr>
              <w:t>50</w:t>
            </w:r>
            <w:r w:rsidR="009E3E2B" w:rsidRPr="00B13734">
              <w:rPr>
                <w:rFonts w:ascii="Segoe UI" w:hAnsi="Segoe UI" w:cs="Segoe UI"/>
                <w:sz w:val="22"/>
                <w:szCs w:val="22"/>
              </w:rPr>
              <w:t>,</w:t>
            </w:r>
            <w:r>
              <w:rPr>
                <w:rFonts w:ascii="Segoe UI" w:hAnsi="Segoe UI" w:cs="Segoe UI"/>
                <w:sz w:val="22"/>
                <w:szCs w:val="22"/>
              </w:rPr>
              <w:t>2</w:t>
            </w:r>
            <w:r w:rsidR="009E3E2B" w:rsidRPr="00B13734">
              <w:rPr>
                <w:rFonts w:ascii="Segoe UI" w:hAnsi="Segoe UI" w:cs="Segoe UI"/>
                <w:sz w:val="22"/>
                <w:szCs w:val="22"/>
              </w:rPr>
              <w:t>00</w:t>
            </w:r>
          </w:p>
        </w:tc>
      </w:tr>
      <w:tr w:rsidR="009E3E2B" w:rsidRPr="00B13734" w14:paraId="1228E12D" w14:textId="77777777" w:rsidTr="00B13734">
        <w:trPr>
          <w:trHeight w:val="567"/>
        </w:trPr>
        <w:tc>
          <w:tcPr>
            <w:tcW w:w="4957" w:type="dxa"/>
            <w:vAlign w:val="center"/>
          </w:tcPr>
          <w:p w14:paraId="66C95836" w14:textId="77777777" w:rsidR="009E3E2B" w:rsidRPr="00B13734" w:rsidRDefault="009E3E2B" w:rsidP="00F53A42">
            <w:pPr>
              <w:ind w:left="720"/>
              <w:rPr>
                <w:rFonts w:ascii="Segoe UI" w:hAnsi="Segoe UI" w:cs="Segoe UI"/>
                <w:sz w:val="22"/>
                <w:szCs w:val="22"/>
              </w:rPr>
            </w:pPr>
            <w:r w:rsidRPr="00B13734">
              <w:rPr>
                <w:rFonts w:ascii="Segoe UI" w:hAnsi="Segoe UI" w:cs="Segoe UI"/>
                <w:sz w:val="22"/>
                <w:szCs w:val="22"/>
              </w:rPr>
              <w:t>Marketing and engagement cost</w:t>
            </w:r>
          </w:p>
        </w:tc>
        <w:tc>
          <w:tcPr>
            <w:tcW w:w="4038" w:type="dxa"/>
            <w:vAlign w:val="center"/>
          </w:tcPr>
          <w:p w14:paraId="5549FAD7" w14:textId="770C0FE6" w:rsidR="009E3E2B" w:rsidRPr="00B13734" w:rsidRDefault="009F6449" w:rsidP="00F53A42">
            <w:pPr>
              <w:ind w:left="720"/>
              <w:rPr>
                <w:rFonts w:ascii="Segoe UI" w:hAnsi="Segoe UI" w:cs="Segoe UI"/>
                <w:sz w:val="22"/>
                <w:szCs w:val="22"/>
              </w:rPr>
            </w:pPr>
            <w:r>
              <w:rPr>
                <w:rFonts w:ascii="Segoe UI" w:hAnsi="Segoe UI" w:cs="Segoe UI"/>
                <w:sz w:val="22"/>
                <w:szCs w:val="22"/>
              </w:rPr>
              <w:t>60</w:t>
            </w:r>
            <w:r w:rsidR="009E3E2B" w:rsidRPr="00B13734">
              <w:rPr>
                <w:rFonts w:ascii="Segoe UI" w:hAnsi="Segoe UI" w:cs="Segoe UI"/>
                <w:sz w:val="22"/>
                <w:szCs w:val="22"/>
              </w:rPr>
              <w:t>,</w:t>
            </w:r>
            <w:r>
              <w:rPr>
                <w:rFonts w:ascii="Segoe UI" w:hAnsi="Segoe UI" w:cs="Segoe UI"/>
                <w:sz w:val="22"/>
                <w:szCs w:val="22"/>
              </w:rPr>
              <w:t>9</w:t>
            </w:r>
            <w:r w:rsidR="009E3E2B" w:rsidRPr="00B13734">
              <w:rPr>
                <w:rFonts w:ascii="Segoe UI" w:hAnsi="Segoe UI" w:cs="Segoe UI"/>
                <w:sz w:val="22"/>
                <w:szCs w:val="22"/>
              </w:rPr>
              <w:t>00</w:t>
            </w:r>
          </w:p>
        </w:tc>
      </w:tr>
      <w:tr w:rsidR="009E3E2B" w:rsidRPr="00B13734" w14:paraId="617D27D3" w14:textId="77777777" w:rsidTr="00B13734">
        <w:trPr>
          <w:trHeight w:val="567"/>
        </w:trPr>
        <w:tc>
          <w:tcPr>
            <w:tcW w:w="4957" w:type="dxa"/>
            <w:vAlign w:val="center"/>
          </w:tcPr>
          <w:p w14:paraId="4553315F" w14:textId="77777777" w:rsidR="009E3E2B" w:rsidRPr="00B13734" w:rsidRDefault="009E3E2B" w:rsidP="00F53A42">
            <w:pPr>
              <w:ind w:left="720"/>
              <w:rPr>
                <w:rFonts w:ascii="Segoe UI" w:hAnsi="Segoe UI" w:cs="Segoe UI"/>
                <w:sz w:val="22"/>
                <w:szCs w:val="22"/>
              </w:rPr>
            </w:pPr>
            <w:r w:rsidRPr="00B13734">
              <w:rPr>
                <w:rFonts w:ascii="Segoe UI" w:hAnsi="Segoe UI" w:cs="Segoe UI"/>
                <w:sz w:val="22"/>
                <w:szCs w:val="22"/>
              </w:rPr>
              <w:t>Support/SLA cost</w:t>
            </w:r>
          </w:p>
        </w:tc>
        <w:tc>
          <w:tcPr>
            <w:tcW w:w="4038" w:type="dxa"/>
            <w:vAlign w:val="center"/>
          </w:tcPr>
          <w:p w14:paraId="2399E1EE" w14:textId="2EE4B859" w:rsidR="009E3E2B" w:rsidRPr="00B13734" w:rsidRDefault="003723DB" w:rsidP="00F53A42">
            <w:pPr>
              <w:ind w:left="720"/>
              <w:rPr>
                <w:rFonts w:ascii="Segoe UI" w:hAnsi="Segoe UI" w:cs="Segoe UI"/>
                <w:sz w:val="22"/>
                <w:szCs w:val="22"/>
              </w:rPr>
            </w:pPr>
            <w:r>
              <w:rPr>
                <w:rFonts w:ascii="Segoe UI" w:hAnsi="Segoe UI" w:cs="Segoe UI"/>
                <w:sz w:val="22"/>
                <w:szCs w:val="22"/>
              </w:rPr>
              <w:t>14</w:t>
            </w:r>
            <w:r w:rsidR="009E3E2B" w:rsidRPr="00B13734">
              <w:rPr>
                <w:rFonts w:ascii="Segoe UI" w:hAnsi="Segoe UI" w:cs="Segoe UI"/>
                <w:sz w:val="22"/>
                <w:szCs w:val="22"/>
              </w:rPr>
              <w:t>,</w:t>
            </w:r>
            <w:r>
              <w:rPr>
                <w:rFonts w:ascii="Segoe UI" w:hAnsi="Segoe UI" w:cs="Segoe UI"/>
                <w:sz w:val="22"/>
                <w:szCs w:val="22"/>
              </w:rPr>
              <w:t>400</w:t>
            </w:r>
          </w:p>
        </w:tc>
      </w:tr>
      <w:tr w:rsidR="009E3E2B" w:rsidRPr="00B13734" w14:paraId="25C0252A" w14:textId="77777777" w:rsidTr="00B13734">
        <w:trPr>
          <w:trHeight w:val="567"/>
        </w:trPr>
        <w:tc>
          <w:tcPr>
            <w:tcW w:w="4957" w:type="dxa"/>
            <w:vAlign w:val="center"/>
          </w:tcPr>
          <w:p w14:paraId="196DA49E" w14:textId="11043644" w:rsidR="009E3E2B" w:rsidRPr="00B13734" w:rsidRDefault="009E3E2B" w:rsidP="00F53A42">
            <w:pPr>
              <w:ind w:left="720"/>
              <w:rPr>
                <w:rFonts w:ascii="Segoe UI" w:hAnsi="Segoe UI" w:cs="Segoe UI"/>
                <w:sz w:val="22"/>
                <w:szCs w:val="22"/>
              </w:rPr>
            </w:pPr>
            <w:r w:rsidRPr="00B13734">
              <w:rPr>
                <w:rFonts w:ascii="Segoe UI" w:hAnsi="Segoe UI" w:cs="Segoe UI"/>
                <w:sz w:val="22"/>
                <w:szCs w:val="22"/>
              </w:rPr>
              <w:t>Cost reduction (existing CRM systems)</w:t>
            </w:r>
          </w:p>
        </w:tc>
        <w:tc>
          <w:tcPr>
            <w:tcW w:w="4038" w:type="dxa"/>
            <w:vAlign w:val="center"/>
          </w:tcPr>
          <w:p w14:paraId="1E510882" w14:textId="1D5CB328" w:rsidR="009E3E2B" w:rsidRPr="00B13734" w:rsidRDefault="009E3E2B" w:rsidP="00F53A42">
            <w:pPr>
              <w:ind w:left="720"/>
              <w:rPr>
                <w:rFonts w:ascii="Segoe UI" w:hAnsi="Segoe UI" w:cs="Segoe UI"/>
                <w:sz w:val="22"/>
                <w:szCs w:val="22"/>
              </w:rPr>
            </w:pPr>
            <w:r w:rsidRPr="00B13734">
              <w:rPr>
                <w:rFonts w:ascii="Segoe UI" w:hAnsi="Segoe UI" w:cs="Segoe UI"/>
                <w:sz w:val="22"/>
                <w:szCs w:val="22"/>
              </w:rPr>
              <w:t>(</w:t>
            </w:r>
            <w:r w:rsidR="004716D6">
              <w:rPr>
                <w:rFonts w:ascii="Segoe UI" w:hAnsi="Segoe UI" w:cs="Segoe UI"/>
                <w:sz w:val="22"/>
                <w:szCs w:val="22"/>
              </w:rPr>
              <w:t>39</w:t>
            </w:r>
            <w:r w:rsidRPr="00B13734">
              <w:rPr>
                <w:rFonts w:ascii="Segoe UI" w:hAnsi="Segoe UI" w:cs="Segoe UI"/>
                <w:sz w:val="22"/>
                <w:szCs w:val="22"/>
              </w:rPr>
              <w:t>,</w:t>
            </w:r>
            <w:r w:rsidR="004716D6">
              <w:rPr>
                <w:rFonts w:ascii="Segoe UI" w:hAnsi="Segoe UI" w:cs="Segoe UI"/>
                <w:sz w:val="22"/>
                <w:szCs w:val="22"/>
              </w:rPr>
              <w:t>4</w:t>
            </w:r>
            <w:r w:rsidRPr="00B13734">
              <w:rPr>
                <w:rFonts w:ascii="Segoe UI" w:hAnsi="Segoe UI" w:cs="Segoe UI"/>
                <w:sz w:val="22"/>
                <w:szCs w:val="22"/>
              </w:rPr>
              <w:t>00)</w:t>
            </w:r>
          </w:p>
        </w:tc>
      </w:tr>
    </w:tbl>
    <w:p w14:paraId="74135B83" w14:textId="77777777" w:rsidR="00BC2140" w:rsidRDefault="00BC2140" w:rsidP="00B13734">
      <w:pPr>
        <w:rPr>
          <w:i/>
          <w:iCs/>
          <w:sz w:val="20"/>
          <w:szCs w:val="20"/>
        </w:rPr>
      </w:pPr>
    </w:p>
    <w:p w14:paraId="528AADB7" w14:textId="0D118476" w:rsidR="00720280" w:rsidRDefault="00720280" w:rsidP="00B13734">
      <w:pPr>
        <w:rPr>
          <w:i/>
          <w:iCs/>
          <w:sz w:val="20"/>
          <w:szCs w:val="20"/>
        </w:rPr>
      </w:pPr>
      <w:r w:rsidRPr="00B13734">
        <w:t xml:space="preserve">A table showing the annual expected cash flows (in </w:t>
      </w:r>
      <w:r>
        <w:t>USD</w:t>
      </w:r>
      <w:r w:rsidRPr="00B13734">
        <w:t>) related to this project is shown below:</w:t>
      </w:r>
    </w:p>
    <w:tbl>
      <w:tblPr>
        <w:tblW w:w="9660" w:type="dxa"/>
        <w:jc w:val="center"/>
        <w:tblLook w:val="04A0" w:firstRow="1" w:lastRow="0" w:firstColumn="1" w:lastColumn="0" w:noHBand="0" w:noVBand="1"/>
      </w:tblPr>
      <w:tblGrid>
        <w:gridCol w:w="4815"/>
        <w:gridCol w:w="1511"/>
        <w:gridCol w:w="1737"/>
        <w:gridCol w:w="1597"/>
      </w:tblGrid>
      <w:tr w:rsidR="00720280" w:rsidRPr="00B13734" w14:paraId="736E176E" w14:textId="77777777" w:rsidTr="00F53A42">
        <w:trPr>
          <w:trHeight w:val="302"/>
          <w:jc w:val="center"/>
        </w:trPr>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5CF68209" w14:textId="77777777" w:rsidR="00720280" w:rsidRPr="00797EC2" w:rsidRDefault="00720280" w:rsidP="00F53A42">
            <w:pPr>
              <w:spacing w:after="0" w:line="240" w:lineRule="auto"/>
              <w:rPr>
                <w:rFonts w:eastAsia="Times New Roman"/>
                <w:b/>
                <w:bCs/>
                <w:color w:val="000000"/>
                <w:kern w:val="0"/>
                <w:sz w:val="22"/>
                <w:szCs w:val="22"/>
                <w:lang/>
                <w14:ligatures w14:val="none"/>
              </w:rPr>
            </w:pPr>
            <w:r w:rsidRPr="00797EC2">
              <w:rPr>
                <w:rFonts w:eastAsia="Times New Roman"/>
                <w:b/>
                <w:bCs/>
                <w:color w:val="000000"/>
                <w:kern w:val="0"/>
                <w:sz w:val="22"/>
                <w:szCs w:val="22"/>
                <w:lang/>
                <w14:ligatures w14:val="none"/>
              </w:rPr>
              <w:t>Cashflow</w:t>
            </w:r>
          </w:p>
        </w:tc>
        <w:tc>
          <w:tcPr>
            <w:tcW w:w="1511"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7E7889B" w14:textId="77777777" w:rsidR="00720280" w:rsidRPr="00797EC2" w:rsidRDefault="00720280" w:rsidP="00F53A42">
            <w:pPr>
              <w:spacing w:after="0" w:line="240" w:lineRule="auto"/>
              <w:jc w:val="center"/>
              <w:rPr>
                <w:rFonts w:eastAsia="Times New Roman"/>
                <w:b/>
                <w:bCs/>
                <w:color w:val="000000"/>
                <w:kern w:val="0"/>
                <w:sz w:val="22"/>
                <w:szCs w:val="22"/>
                <w:lang/>
                <w14:ligatures w14:val="none"/>
              </w:rPr>
            </w:pPr>
            <w:r w:rsidRPr="00797EC2">
              <w:rPr>
                <w:rFonts w:eastAsia="Times New Roman"/>
                <w:b/>
                <w:bCs/>
                <w:color w:val="000000"/>
                <w:kern w:val="0"/>
                <w:sz w:val="22"/>
                <w:szCs w:val="22"/>
                <w:lang/>
                <w14:ligatures w14:val="none"/>
              </w:rPr>
              <w:t>Year 1</w:t>
            </w:r>
          </w:p>
        </w:tc>
        <w:tc>
          <w:tcPr>
            <w:tcW w:w="173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8708D63" w14:textId="77777777" w:rsidR="00720280" w:rsidRPr="00797EC2" w:rsidRDefault="00720280" w:rsidP="00F53A42">
            <w:pPr>
              <w:spacing w:after="0" w:line="240" w:lineRule="auto"/>
              <w:jc w:val="center"/>
              <w:rPr>
                <w:rFonts w:eastAsia="Times New Roman"/>
                <w:b/>
                <w:bCs/>
                <w:color w:val="000000"/>
                <w:kern w:val="0"/>
                <w:sz w:val="22"/>
                <w:szCs w:val="22"/>
                <w:lang/>
                <w14:ligatures w14:val="none"/>
              </w:rPr>
            </w:pPr>
            <w:r w:rsidRPr="00797EC2">
              <w:rPr>
                <w:rFonts w:eastAsia="Times New Roman"/>
                <w:b/>
                <w:bCs/>
                <w:color w:val="000000"/>
                <w:kern w:val="0"/>
                <w:sz w:val="22"/>
                <w:szCs w:val="22"/>
                <w:lang/>
                <w14:ligatures w14:val="none"/>
              </w:rPr>
              <w:t>Year 2</w:t>
            </w:r>
          </w:p>
        </w:tc>
        <w:tc>
          <w:tcPr>
            <w:tcW w:w="159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60ECB1CE" w14:textId="77777777" w:rsidR="00720280" w:rsidRPr="00797EC2" w:rsidRDefault="00720280" w:rsidP="00F53A42">
            <w:pPr>
              <w:spacing w:after="0" w:line="240" w:lineRule="auto"/>
              <w:jc w:val="center"/>
              <w:rPr>
                <w:rFonts w:eastAsia="Times New Roman"/>
                <w:b/>
                <w:bCs/>
                <w:color w:val="000000"/>
                <w:kern w:val="0"/>
                <w:sz w:val="22"/>
                <w:szCs w:val="22"/>
                <w:lang/>
                <w14:ligatures w14:val="none"/>
              </w:rPr>
            </w:pPr>
            <w:r w:rsidRPr="00797EC2">
              <w:rPr>
                <w:rFonts w:eastAsia="Times New Roman"/>
                <w:b/>
                <w:bCs/>
                <w:color w:val="000000"/>
                <w:kern w:val="0"/>
                <w:sz w:val="22"/>
                <w:szCs w:val="22"/>
                <w:lang/>
                <w14:ligatures w14:val="none"/>
              </w:rPr>
              <w:t>Year 3</w:t>
            </w:r>
          </w:p>
        </w:tc>
      </w:tr>
      <w:tr w:rsidR="00720280" w:rsidRPr="00B13734" w14:paraId="58F08331" w14:textId="77777777" w:rsidTr="00F53A42">
        <w:trPr>
          <w:trHeight w:val="302"/>
          <w:jc w:val="center"/>
        </w:trPr>
        <w:tc>
          <w:tcPr>
            <w:tcW w:w="4815" w:type="dxa"/>
            <w:tcBorders>
              <w:top w:val="nil"/>
              <w:left w:val="single" w:sz="4" w:space="0" w:color="auto"/>
              <w:bottom w:val="single" w:sz="4" w:space="0" w:color="auto"/>
              <w:right w:val="single" w:sz="4" w:space="0" w:color="auto"/>
            </w:tcBorders>
            <w:shd w:val="clear" w:color="auto" w:fill="auto"/>
            <w:noWrap/>
            <w:vAlign w:val="bottom"/>
          </w:tcPr>
          <w:p w14:paraId="6185D0DE" w14:textId="77777777" w:rsidR="00720280" w:rsidRPr="00797EC2" w:rsidRDefault="00720280" w:rsidP="00F53A42">
            <w:pPr>
              <w:spacing w:after="0" w:line="240" w:lineRule="auto"/>
              <w:rPr>
                <w:rFonts w:eastAsia="Times New Roman"/>
                <w:color w:val="000000"/>
                <w:kern w:val="0"/>
                <w:sz w:val="22"/>
                <w:szCs w:val="22"/>
                <w:lang/>
                <w14:ligatures w14:val="none"/>
              </w:rPr>
            </w:pPr>
            <w:r w:rsidRPr="00797EC2">
              <w:rPr>
                <w:rFonts w:eastAsia="Times New Roman"/>
                <w:b/>
                <w:bCs/>
                <w:color w:val="000000"/>
                <w:kern w:val="0"/>
                <w:sz w:val="22"/>
                <w:szCs w:val="22"/>
                <w:lang/>
                <w14:ligatures w14:val="none"/>
              </w:rPr>
              <w:t>Cash outflow</w:t>
            </w:r>
          </w:p>
        </w:tc>
        <w:tc>
          <w:tcPr>
            <w:tcW w:w="1511" w:type="dxa"/>
            <w:tcBorders>
              <w:top w:val="nil"/>
              <w:left w:val="nil"/>
              <w:bottom w:val="single" w:sz="4" w:space="0" w:color="auto"/>
              <w:right w:val="single" w:sz="4" w:space="0" w:color="auto"/>
            </w:tcBorders>
            <w:shd w:val="clear" w:color="auto" w:fill="auto"/>
            <w:noWrap/>
          </w:tcPr>
          <w:p w14:paraId="65AAC2DE"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p>
        </w:tc>
        <w:tc>
          <w:tcPr>
            <w:tcW w:w="1737" w:type="dxa"/>
            <w:tcBorders>
              <w:top w:val="nil"/>
              <w:left w:val="nil"/>
              <w:bottom w:val="single" w:sz="4" w:space="0" w:color="auto"/>
              <w:right w:val="single" w:sz="4" w:space="0" w:color="auto"/>
            </w:tcBorders>
            <w:shd w:val="clear" w:color="auto" w:fill="auto"/>
            <w:noWrap/>
          </w:tcPr>
          <w:p w14:paraId="63029FE7"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p>
        </w:tc>
        <w:tc>
          <w:tcPr>
            <w:tcW w:w="1597" w:type="dxa"/>
            <w:tcBorders>
              <w:top w:val="nil"/>
              <w:left w:val="nil"/>
              <w:bottom w:val="single" w:sz="4" w:space="0" w:color="auto"/>
              <w:right w:val="single" w:sz="4" w:space="0" w:color="auto"/>
            </w:tcBorders>
            <w:shd w:val="clear" w:color="auto" w:fill="auto"/>
            <w:noWrap/>
          </w:tcPr>
          <w:p w14:paraId="76BD5847"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p>
        </w:tc>
      </w:tr>
      <w:tr w:rsidR="00720280" w:rsidRPr="00B13734" w14:paraId="10C5220D" w14:textId="77777777" w:rsidTr="00F53A42">
        <w:trPr>
          <w:trHeight w:val="302"/>
          <w:jc w:val="center"/>
        </w:trPr>
        <w:tc>
          <w:tcPr>
            <w:tcW w:w="4815" w:type="dxa"/>
            <w:tcBorders>
              <w:top w:val="nil"/>
              <w:left w:val="single" w:sz="4" w:space="0" w:color="auto"/>
              <w:bottom w:val="single" w:sz="4" w:space="0" w:color="auto"/>
              <w:right w:val="single" w:sz="4" w:space="0" w:color="auto"/>
            </w:tcBorders>
            <w:shd w:val="clear" w:color="auto" w:fill="auto"/>
            <w:noWrap/>
            <w:vAlign w:val="bottom"/>
          </w:tcPr>
          <w:p w14:paraId="1DE5E21E" w14:textId="77777777" w:rsidR="00720280" w:rsidRPr="00797EC2" w:rsidRDefault="00720280" w:rsidP="00F53A42">
            <w:pPr>
              <w:spacing w:after="0" w:line="240" w:lineRule="auto"/>
              <w:ind w:left="720"/>
              <w:rPr>
                <w:rFonts w:eastAsia="Times New Roman"/>
                <w:color w:val="000000"/>
                <w:kern w:val="0"/>
                <w:sz w:val="22"/>
                <w:szCs w:val="22"/>
                <w:lang/>
                <w14:ligatures w14:val="none"/>
              </w:rPr>
            </w:pPr>
            <w:r w:rsidRPr="00797EC2">
              <w:rPr>
                <w:rFonts w:eastAsia="Times New Roman"/>
                <w:color w:val="000000"/>
                <w:kern w:val="0"/>
                <w:sz w:val="22"/>
                <w:szCs w:val="22"/>
                <w:lang/>
                <w14:ligatures w14:val="none"/>
              </w:rPr>
              <w:t>Development and implementation cost</w:t>
            </w:r>
          </w:p>
        </w:tc>
        <w:tc>
          <w:tcPr>
            <w:tcW w:w="1511" w:type="dxa"/>
            <w:tcBorders>
              <w:top w:val="nil"/>
              <w:left w:val="nil"/>
              <w:bottom w:val="single" w:sz="4" w:space="0" w:color="auto"/>
              <w:right w:val="single" w:sz="4" w:space="0" w:color="auto"/>
            </w:tcBorders>
            <w:shd w:val="clear" w:color="auto" w:fill="auto"/>
            <w:noWrap/>
          </w:tcPr>
          <w:p w14:paraId="17206148"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(258,000)</w:t>
            </w:r>
          </w:p>
        </w:tc>
        <w:tc>
          <w:tcPr>
            <w:tcW w:w="1737" w:type="dxa"/>
            <w:tcBorders>
              <w:top w:val="nil"/>
              <w:left w:val="nil"/>
              <w:bottom w:val="single" w:sz="4" w:space="0" w:color="auto"/>
              <w:right w:val="single" w:sz="4" w:space="0" w:color="auto"/>
            </w:tcBorders>
            <w:shd w:val="clear" w:color="auto" w:fill="auto"/>
            <w:noWrap/>
          </w:tcPr>
          <w:p w14:paraId="5040CC77"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 xml:space="preserve"> -   </w:t>
            </w:r>
          </w:p>
        </w:tc>
        <w:tc>
          <w:tcPr>
            <w:tcW w:w="1597" w:type="dxa"/>
            <w:tcBorders>
              <w:top w:val="nil"/>
              <w:left w:val="nil"/>
              <w:bottom w:val="single" w:sz="4" w:space="0" w:color="auto"/>
              <w:right w:val="single" w:sz="4" w:space="0" w:color="auto"/>
            </w:tcBorders>
            <w:shd w:val="clear" w:color="auto" w:fill="auto"/>
            <w:noWrap/>
          </w:tcPr>
          <w:p w14:paraId="60F0CBBE"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 xml:space="preserve"> -   </w:t>
            </w:r>
          </w:p>
        </w:tc>
      </w:tr>
      <w:tr w:rsidR="00720280" w:rsidRPr="00B13734" w14:paraId="62B0A848" w14:textId="77777777" w:rsidTr="00F53A42">
        <w:trPr>
          <w:trHeight w:val="302"/>
          <w:jc w:val="center"/>
        </w:trPr>
        <w:tc>
          <w:tcPr>
            <w:tcW w:w="4815" w:type="dxa"/>
            <w:tcBorders>
              <w:top w:val="nil"/>
              <w:left w:val="single" w:sz="4" w:space="0" w:color="auto"/>
              <w:bottom w:val="single" w:sz="4" w:space="0" w:color="auto"/>
              <w:right w:val="single" w:sz="4" w:space="0" w:color="auto"/>
            </w:tcBorders>
            <w:shd w:val="clear" w:color="auto" w:fill="auto"/>
            <w:noWrap/>
            <w:vAlign w:val="bottom"/>
          </w:tcPr>
          <w:p w14:paraId="75B80105" w14:textId="77777777" w:rsidR="00720280" w:rsidRPr="00797EC2" w:rsidRDefault="00720280" w:rsidP="00F53A42">
            <w:pPr>
              <w:spacing w:after="0" w:line="240" w:lineRule="auto"/>
              <w:ind w:left="720"/>
              <w:rPr>
                <w:rFonts w:eastAsia="Times New Roman"/>
                <w:color w:val="000000"/>
                <w:kern w:val="0"/>
                <w:sz w:val="22"/>
                <w:szCs w:val="22"/>
                <w:lang/>
                <w14:ligatures w14:val="none"/>
              </w:rPr>
            </w:pPr>
            <w:r w:rsidRPr="00797EC2">
              <w:rPr>
                <w:rFonts w:eastAsia="Times New Roman"/>
                <w:color w:val="000000"/>
                <w:kern w:val="0"/>
                <w:sz w:val="22"/>
                <w:szCs w:val="22"/>
                <w:lang w:val="en-US"/>
                <w14:ligatures w14:val="none"/>
              </w:rPr>
              <w:t>Salesforce license cost</w:t>
            </w:r>
          </w:p>
        </w:tc>
        <w:tc>
          <w:tcPr>
            <w:tcW w:w="1511" w:type="dxa"/>
            <w:tcBorders>
              <w:top w:val="nil"/>
              <w:left w:val="nil"/>
              <w:bottom w:val="single" w:sz="4" w:space="0" w:color="auto"/>
              <w:right w:val="single" w:sz="4" w:space="0" w:color="auto"/>
            </w:tcBorders>
            <w:shd w:val="clear" w:color="auto" w:fill="auto"/>
            <w:noWrap/>
          </w:tcPr>
          <w:p w14:paraId="2F0C14C7"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(50,200)</w:t>
            </w:r>
          </w:p>
        </w:tc>
        <w:tc>
          <w:tcPr>
            <w:tcW w:w="1737" w:type="dxa"/>
            <w:tcBorders>
              <w:top w:val="nil"/>
              <w:left w:val="nil"/>
              <w:bottom w:val="single" w:sz="4" w:space="0" w:color="auto"/>
              <w:right w:val="single" w:sz="4" w:space="0" w:color="auto"/>
            </w:tcBorders>
            <w:shd w:val="clear" w:color="auto" w:fill="auto"/>
            <w:noWrap/>
          </w:tcPr>
          <w:p w14:paraId="7D85E8C9"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(50,200)</w:t>
            </w:r>
          </w:p>
        </w:tc>
        <w:tc>
          <w:tcPr>
            <w:tcW w:w="1597" w:type="dxa"/>
            <w:tcBorders>
              <w:top w:val="nil"/>
              <w:left w:val="nil"/>
              <w:bottom w:val="single" w:sz="4" w:space="0" w:color="auto"/>
              <w:right w:val="single" w:sz="4" w:space="0" w:color="auto"/>
            </w:tcBorders>
            <w:shd w:val="clear" w:color="auto" w:fill="auto"/>
            <w:noWrap/>
          </w:tcPr>
          <w:p w14:paraId="154066B3"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(50,200)</w:t>
            </w:r>
          </w:p>
        </w:tc>
      </w:tr>
      <w:tr w:rsidR="00720280" w:rsidRPr="00B13734" w14:paraId="42072BBB" w14:textId="77777777" w:rsidTr="00F53A42">
        <w:trPr>
          <w:trHeight w:val="302"/>
          <w:jc w:val="center"/>
        </w:trPr>
        <w:tc>
          <w:tcPr>
            <w:tcW w:w="4815" w:type="dxa"/>
            <w:tcBorders>
              <w:top w:val="nil"/>
              <w:left w:val="single" w:sz="4" w:space="0" w:color="auto"/>
              <w:bottom w:val="single" w:sz="4" w:space="0" w:color="auto"/>
              <w:right w:val="single" w:sz="4" w:space="0" w:color="auto"/>
            </w:tcBorders>
            <w:shd w:val="clear" w:color="auto" w:fill="auto"/>
            <w:noWrap/>
            <w:vAlign w:val="bottom"/>
          </w:tcPr>
          <w:p w14:paraId="2E34C865" w14:textId="77777777" w:rsidR="00720280" w:rsidRPr="00797EC2" w:rsidRDefault="00720280" w:rsidP="00F53A42">
            <w:pPr>
              <w:spacing w:after="0" w:line="240" w:lineRule="auto"/>
              <w:ind w:left="720"/>
              <w:rPr>
                <w:rFonts w:eastAsia="Times New Roman"/>
                <w:color w:val="000000"/>
                <w:kern w:val="0"/>
                <w:sz w:val="22"/>
                <w:szCs w:val="22"/>
                <w:lang/>
                <w14:ligatures w14:val="none"/>
              </w:rPr>
            </w:pPr>
            <w:r w:rsidRPr="00797EC2">
              <w:rPr>
                <w:rFonts w:eastAsia="Times New Roman"/>
                <w:color w:val="000000"/>
                <w:kern w:val="0"/>
                <w:sz w:val="22"/>
                <w:szCs w:val="22"/>
                <w:lang w:val="en-US"/>
                <w14:ligatures w14:val="none"/>
              </w:rPr>
              <w:t>Marketing and engagement cost</w:t>
            </w:r>
          </w:p>
        </w:tc>
        <w:tc>
          <w:tcPr>
            <w:tcW w:w="1511" w:type="dxa"/>
            <w:tcBorders>
              <w:top w:val="nil"/>
              <w:left w:val="nil"/>
              <w:bottom w:val="single" w:sz="4" w:space="0" w:color="auto"/>
              <w:right w:val="single" w:sz="4" w:space="0" w:color="auto"/>
            </w:tcBorders>
            <w:shd w:val="clear" w:color="auto" w:fill="auto"/>
            <w:noWrap/>
          </w:tcPr>
          <w:p w14:paraId="39F8964B"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(60,900)</w:t>
            </w:r>
          </w:p>
        </w:tc>
        <w:tc>
          <w:tcPr>
            <w:tcW w:w="1737" w:type="dxa"/>
            <w:tcBorders>
              <w:top w:val="nil"/>
              <w:left w:val="nil"/>
              <w:bottom w:val="single" w:sz="4" w:space="0" w:color="auto"/>
              <w:right w:val="single" w:sz="4" w:space="0" w:color="auto"/>
            </w:tcBorders>
            <w:shd w:val="clear" w:color="auto" w:fill="auto"/>
            <w:noWrap/>
          </w:tcPr>
          <w:p w14:paraId="10AA9FA7"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(60,900)</w:t>
            </w:r>
          </w:p>
        </w:tc>
        <w:tc>
          <w:tcPr>
            <w:tcW w:w="1597" w:type="dxa"/>
            <w:tcBorders>
              <w:top w:val="nil"/>
              <w:left w:val="nil"/>
              <w:bottom w:val="single" w:sz="4" w:space="0" w:color="auto"/>
              <w:right w:val="single" w:sz="4" w:space="0" w:color="auto"/>
            </w:tcBorders>
            <w:shd w:val="clear" w:color="auto" w:fill="auto"/>
            <w:noWrap/>
          </w:tcPr>
          <w:p w14:paraId="7CBB8C6D"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(60,900)</w:t>
            </w:r>
          </w:p>
        </w:tc>
      </w:tr>
      <w:tr w:rsidR="00720280" w:rsidRPr="00B13734" w14:paraId="51D41F1B" w14:textId="77777777" w:rsidTr="00F53A42">
        <w:trPr>
          <w:trHeight w:val="302"/>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82581C6" w14:textId="77777777" w:rsidR="00720280" w:rsidRPr="00797EC2" w:rsidRDefault="00720280" w:rsidP="00F53A42">
            <w:pPr>
              <w:spacing w:after="0" w:line="240" w:lineRule="auto"/>
              <w:ind w:left="720"/>
              <w:rPr>
                <w:rFonts w:eastAsia="Times New Roman"/>
                <w:color w:val="000000"/>
                <w:kern w:val="0"/>
                <w:sz w:val="22"/>
                <w:szCs w:val="22"/>
                <w:lang/>
                <w14:ligatures w14:val="none"/>
              </w:rPr>
            </w:pPr>
            <w:r w:rsidRPr="00797EC2">
              <w:rPr>
                <w:rFonts w:eastAsia="Times New Roman"/>
                <w:color w:val="000000"/>
                <w:kern w:val="0"/>
                <w:sz w:val="22"/>
                <w:szCs w:val="22"/>
                <w:lang w:val="en-US"/>
                <w14:ligatures w14:val="none"/>
              </w:rPr>
              <w:t>Support/SLA cost</w:t>
            </w:r>
          </w:p>
        </w:tc>
        <w:tc>
          <w:tcPr>
            <w:tcW w:w="1511" w:type="dxa"/>
            <w:tcBorders>
              <w:top w:val="nil"/>
              <w:left w:val="nil"/>
              <w:bottom w:val="single" w:sz="4" w:space="0" w:color="auto"/>
              <w:right w:val="single" w:sz="4" w:space="0" w:color="auto"/>
            </w:tcBorders>
            <w:shd w:val="clear" w:color="auto" w:fill="auto"/>
            <w:noWrap/>
            <w:hideMark/>
          </w:tcPr>
          <w:p w14:paraId="41F03E6E"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(14,400)</w:t>
            </w:r>
          </w:p>
        </w:tc>
        <w:tc>
          <w:tcPr>
            <w:tcW w:w="1737" w:type="dxa"/>
            <w:tcBorders>
              <w:top w:val="nil"/>
              <w:left w:val="nil"/>
              <w:bottom w:val="single" w:sz="4" w:space="0" w:color="auto"/>
              <w:right w:val="single" w:sz="4" w:space="0" w:color="auto"/>
            </w:tcBorders>
            <w:shd w:val="clear" w:color="auto" w:fill="auto"/>
            <w:noWrap/>
            <w:hideMark/>
          </w:tcPr>
          <w:p w14:paraId="3897CFF6"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(14,400)</w:t>
            </w:r>
          </w:p>
        </w:tc>
        <w:tc>
          <w:tcPr>
            <w:tcW w:w="1597" w:type="dxa"/>
            <w:tcBorders>
              <w:top w:val="nil"/>
              <w:left w:val="nil"/>
              <w:bottom w:val="single" w:sz="4" w:space="0" w:color="auto"/>
              <w:right w:val="single" w:sz="4" w:space="0" w:color="auto"/>
            </w:tcBorders>
            <w:shd w:val="clear" w:color="auto" w:fill="auto"/>
            <w:noWrap/>
            <w:hideMark/>
          </w:tcPr>
          <w:p w14:paraId="3311ED94"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(14,400)</w:t>
            </w:r>
          </w:p>
        </w:tc>
      </w:tr>
      <w:tr w:rsidR="00720280" w:rsidRPr="00B13734" w14:paraId="430CBE5F" w14:textId="77777777" w:rsidTr="00F53A42">
        <w:trPr>
          <w:trHeight w:val="302"/>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1BA2E91" w14:textId="77777777" w:rsidR="00720280" w:rsidRPr="00797EC2" w:rsidRDefault="00720280" w:rsidP="00F53A42">
            <w:pPr>
              <w:spacing w:after="0" w:line="240" w:lineRule="auto"/>
              <w:rPr>
                <w:rFonts w:eastAsia="Times New Roman"/>
                <w:b/>
                <w:bCs/>
                <w:color w:val="000000"/>
                <w:kern w:val="0"/>
                <w:sz w:val="22"/>
                <w:szCs w:val="22"/>
                <w:lang/>
                <w14:ligatures w14:val="none"/>
              </w:rPr>
            </w:pPr>
            <w:r w:rsidRPr="00797EC2">
              <w:rPr>
                <w:rFonts w:eastAsia="Times New Roman"/>
                <w:b/>
                <w:bCs/>
                <w:color w:val="000000"/>
                <w:kern w:val="0"/>
                <w:sz w:val="22"/>
                <w:szCs w:val="22"/>
                <w:lang w:val="en-US"/>
                <w14:ligatures w14:val="none"/>
              </w:rPr>
              <w:t>Cost savings</w:t>
            </w:r>
          </w:p>
        </w:tc>
        <w:tc>
          <w:tcPr>
            <w:tcW w:w="1511" w:type="dxa"/>
            <w:tcBorders>
              <w:top w:val="nil"/>
              <w:left w:val="nil"/>
              <w:bottom w:val="single" w:sz="4" w:space="0" w:color="auto"/>
              <w:right w:val="single" w:sz="4" w:space="0" w:color="auto"/>
            </w:tcBorders>
            <w:shd w:val="clear" w:color="auto" w:fill="auto"/>
            <w:noWrap/>
          </w:tcPr>
          <w:p w14:paraId="6E994FC2"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p>
        </w:tc>
        <w:tc>
          <w:tcPr>
            <w:tcW w:w="1737" w:type="dxa"/>
            <w:tcBorders>
              <w:top w:val="nil"/>
              <w:left w:val="nil"/>
              <w:bottom w:val="single" w:sz="4" w:space="0" w:color="auto"/>
              <w:right w:val="single" w:sz="4" w:space="0" w:color="auto"/>
            </w:tcBorders>
            <w:shd w:val="clear" w:color="auto" w:fill="auto"/>
            <w:noWrap/>
          </w:tcPr>
          <w:p w14:paraId="0A95B293"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p>
        </w:tc>
        <w:tc>
          <w:tcPr>
            <w:tcW w:w="1597" w:type="dxa"/>
            <w:tcBorders>
              <w:top w:val="nil"/>
              <w:left w:val="nil"/>
              <w:bottom w:val="single" w:sz="4" w:space="0" w:color="auto"/>
              <w:right w:val="single" w:sz="4" w:space="0" w:color="auto"/>
            </w:tcBorders>
            <w:shd w:val="clear" w:color="auto" w:fill="auto"/>
            <w:noWrap/>
          </w:tcPr>
          <w:p w14:paraId="2BF076DD"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p>
        </w:tc>
      </w:tr>
      <w:tr w:rsidR="00720280" w:rsidRPr="00B13734" w14:paraId="609CD749" w14:textId="77777777" w:rsidTr="00F53A42">
        <w:trPr>
          <w:trHeight w:val="302"/>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AF0244B" w14:textId="77777777" w:rsidR="00720280" w:rsidRPr="00797EC2" w:rsidRDefault="00720280" w:rsidP="00F53A42">
            <w:pPr>
              <w:spacing w:after="0" w:line="240" w:lineRule="auto"/>
              <w:ind w:left="720"/>
              <w:rPr>
                <w:rFonts w:eastAsia="Times New Roman"/>
                <w:color w:val="000000"/>
                <w:kern w:val="0"/>
                <w:sz w:val="22"/>
                <w:szCs w:val="22"/>
                <w:lang/>
                <w14:ligatures w14:val="none"/>
              </w:rPr>
            </w:pPr>
            <w:r w:rsidRPr="00797EC2">
              <w:rPr>
                <w:rFonts w:eastAsia="Times New Roman"/>
                <w:color w:val="000000"/>
                <w:kern w:val="0"/>
                <w:sz w:val="22"/>
                <w:szCs w:val="22"/>
                <w:lang w:val="en-US"/>
                <w14:ligatures w14:val="none"/>
              </w:rPr>
              <w:t>Cost reduction, existing CRM systems</w:t>
            </w:r>
          </w:p>
        </w:tc>
        <w:tc>
          <w:tcPr>
            <w:tcW w:w="1511" w:type="dxa"/>
            <w:tcBorders>
              <w:top w:val="nil"/>
              <w:left w:val="nil"/>
              <w:bottom w:val="single" w:sz="4" w:space="0" w:color="auto"/>
              <w:right w:val="single" w:sz="4" w:space="0" w:color="auto"/>
            </w:tcBorders>
            <w:shd w:val="clear" w:color="auto" w:fill="auto"/>
            <w:noWrap/>
            <w:hideMark/>
          </w:tcPr>
          <w:p w14:paraId="49AD2CA9"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39,400</w:t>
            </w:r>
          </w:p>
        </w:tc>
        <w:tc>
          <w:tcPr>
            <w:tcW w:w="1737" w:type="dxa"/>
            <w:tcBorders>
              <w:top w:val="nil"/>
              <w:left w:val="nil"/>
              <w:bottom w:val="single" w:sz="4" w:space="0" w:color="auto"/>
              <w:right w:val="single" w:sz="4" w:space="0" w:color="auto"/>
            </w:tcBorders>
            <w:shd w:val="clear" w:color="auto" w:fill="auto"/>
            <w:noWrap/>
            <w:hideMark/>
          </w:tcPr>
          <w:p w14:paraId="139719F4"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39,400</w:t>
            </w:r>
          </w:p>
        </w:tc>
        <w:tc>
          <w:tcPr>
            <w:tcW w:w="1597" w:type="dxa"/>
            <w:tcBorders>
              <w:top w:val="nil"/>
              <w:left w:val="nil"/>
              <w:bottom w:val="single" w:sz="4" w:space="0" w:color="auto"/>
              <w:right w:val="single" w:sz="4" w:space="0" w:color="auto"/>
            </w:tcBorders>
            <w:shd w:val="clear" w:color="auto" w:fill="auto"/>
            <w:noWrap/>
            <w:hideMark/>
          </w:tcPr>
          <w:p w14:paraId="26CB4EDA"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39,400</w:t>
            </w:r>
          </w:p>
        </w:tc>
      </w:tr>
      <w:tr w:rsidR="00720280" w:rsidRPr="00B13734" w14:paraId="72D8B0E7" w14:textId="77777777" w:rsidTr="00F53A42">
        <w:trPr>
          <w:trHeight w:val="302"/>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BFC0068" w14:textId="77777777" w:rsidR="00720280" w:rsidRPr="00797EC2" w:rsidRDefault="00720280" w:rsidP="00F53A42">
            <w:pPr>
              <w:spacing w:after="0" w:line="240" w:lineRule="auto"/>
              <w:ind w:left="720"/>
              <w:rPr>
                <w:rFonts w:eastAsia="Times New Roman"/>
                <w:color w:val="000000"/>
                <w:kern w:val="0"/>
                <w:sz w:val="22"/>
                <w:szCs w:val="22"/>
                <w:lang/>
                <w14:ligatures w14:val="none"/>
              </w:rPr>
            </w:pPr>
            <w:r w:rsidRPr="00797EC2">
              <w:rPr>
                <w:rFonts w:eastAsia="Times New Roman"/>
                <w:color w:val="000000"/>
                <w:kern w:val="0"/>
                <w:sz w:val="22"/>
                <w:szCs w:val="22"/>
                <w:lang w:val="en-US"/>
                <w14:ligatures w14:val="none"/>
              </w:rPr>
              <w:t>Cost reduction, HR cost</w:t>
            </w:r>
          </w:p>
        </w:tc>
        <w:tc>
          <w:tcPr>
            <w:tcW w:w="1511" w:type="dxa"/>
            <w:tcBorders>
              <w:top w:val="nil"/>
              <w:left w:val="nil"/>
              <w:bottom w:val="single" w:sz="4" w:space="0" w:color="auto"/>
              <w:right w:val="single" w:sz="4" w:space="0" w:color="auto"/>
            </w:tcBorders>
            <w:shd w:val="clear" w:color="auto" w:fill="auto"/>
            <w:noWrap/>
            <w:hideMark/>
          </w:tcPr>
          <w:p w14:paraId="0DA87D69"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 xml:space="preserve"> - </w:t>
            </w:r>
          </w:p>
        </w:tc>
        <w:tc>
          <w:tcPr>
            <w:tcW w:w="1737" w:type="dxa"/>
            <w:tcBorders>
              <w:top w:val="nil"/>
              <w:left w:val="nil"/>
              <w:bottom w:val="single" w:sz="4" w:space="0" w:color="auto"/>
              <w:right w:val="single" w:sz="4" w:space="0" w:color="auto"/>
            </w:tcBorders>
            <w:shd w:val="clear" w:color="auto" w:fill="auto"/>
            <w:noWrap/>
            <w:hideMark/>
          </w:tcPr>
          <w:p w14:paraId="13DFE0B7"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 xml:space="preserve"> - </w:t>
            </w:r>
          </w:p>
        </w:tc>
        <w:tc>
          <w:tcPr>
            <w:tcW w:w="1597" w:type="dxa"/>
            <w:tcBorders>
              <w:top w:val="nil"/>
              <w:left w:val="nil"/>
              <w:bottom w:val="single" w:sz="4" w:space="0" w:color="auto"/>
              <w:right w:val="single" w:sz="4" w:space="0" w:color="auto"/>
            </w:tcBorders>
            <w:shd w:val="clear" w:color="auto" w:fill="auto"/>
            <w:noWrap/>
            <w:hideMark/>
          </w:tcPr>
          <w:p w14:paraId="0EBC8F78"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43,000</w:t>
            </w:r>
          </w:p>
        </w:tc>
      </w:tr>
      <w:tr w:rsidR="00720280" w:rsidRPr="00B13734" w14:paraId="6E896C7F" w14:textId="77777777" w:rsidTr="00F53A42">
        <w:trPr>
          <w:trHeight w:val="302"/>
          <w:jc w:val="center"/>
        </w:trPr>
        <w:tc>
          <w:tcPr>
            <w:tcW w:w="4815" w:type="dxa"/>
            <w:tcBorders>
              <w:top w:val="nil"/>
              <w:left w:val="single" w:sz="4" w:space="0" w:color="auto"/>
              <w:bottom w:val="single" w:sz="4" w:space="0" w:color="auto"/>
              <w:right w:val="single" w:sz="4" w:space="0" w:color="auto"/>
            </w:tcBorders>
            <w:shd w:val="clear" w:color="auto" w:fill="auto"/>
            <w:noWrap/>
            <w:vAlign w:val="bottom"/>
          </w:tcPr>
          <w:p w14:paraId="7E07849A" w14:textId="77777777" w:rsidR="00720280" w:rsidRPr="00797EC2" w:rsidRDefault="00720280" w:rsidP="00F53A42">
            <w:pPr>
              <w:spacing w:after="0" w:line="240" w:lineRule="auto"/>
              <w:rPr>
                <w:rFonts w:eastAsia="Times New Roman"/>
                <w:b/>
                <w:bCs/>
                <w:color w:val="000000"/>
                <w:kern w:val="0"/>
                <w:sz w:val="22"/>
                <w:szCs w:val="22"/>
                <w:lang/>
                <w14:ligatures w14:val="none"/>
              </w:rPr>
            </w:pPr>
            <w:r w:rsidRPr="00797EC2">
              <w:rPr>
                <w:rFonts w:eastAsia="Times New Roman"/>
                <w:b/>
                <w:bCs/>
                <w:color w:val="000000"/>
                <w:kern w:val="0"/>
                <w:sz w:val="22"/>
                <w:szCs w:val="22"/>
                <w:lang/>
                <w14:ligatures w14:val="none"/>
              </w:rPr>
              <w:t>Cash inflow</w:t>
            </w:r>
          </w:p>
        </w:tc>
        <w:tc>
          <w:tcPr>
            <w:tcW w:w="1511" w:type="dxa"/>
            <w:tcBorders>
              <w:top w:val="nil"/>
              <w:left w:val="nil"/>
              <w:bottom w:val="single" w:sz="4" w:space="0" w:color="auto"/>
              <w:right w:val="single" w:sz="4" w:space="0" w:color="auto"/>
            </w:tcBorders>
            <w:shd w:val="clear" w:color="auto" w:fill="auto"/>
            <w:noWrap/>
          </w:tcPr>
          <w:p w14:paraId="0176FD5D"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p>
        </w:tc>
        <w:tc>
          <w:tcPr>
            <w:tcW w:w="1737" w:type="dxa"/>
            <w:tcBorders>
              <w:top w:val="nil"/>
              <w:left w:val="nil"/>
              <w:bottom w:val="single" w:sz="4" w:space="0" w:color="auto"/>
              <w:right w:val="single" w:sz="4" w:space="0" w:color="auto"/>
            </w:tcBorders>
            <w:shd w:val="clear" w:color="auto" w:fill="auto"/>
            <w:noWrap/>
          </w:tcPr>
          <w:p w14:paraId="4CE27E2D"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p>
        </w:tc>
        <w:tc>
          <w:tcPr>
            <w:tcW w:w="1597" w:type="dxa"/>
            <w:tcBorders>
              <w:top w:val="nil"/>
              <w:left w:val="nil"/>
              <w:bottom w:val="single" w:sz="4" w:space="0" w:color="auto"/>
              <w:right w:val="single" w:sz="4" w:space="0" w:color="auto"/>
            </w:tcBorders>
            <w:shd w:val="clear" w:color="auto" w:fill="auto"/>
            <w:noWrap/>
          </w:tcPr>
          <w:p w14:paraId="280F5054"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p>
        </w:tc>
      </w:tr>
      <w:tr w:rsidR="00720280" w:rsidRPr="00B13734" w14:paraId="1735AB40" w14:textId="77777777" w:rsidTr="00F53A42">
        <w:trPr>
          <w:trHeight w:val="302"/>
          <w:jc w:val="center"/>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29143701" w14:textId="77777777" w:rsidR="00720280" w:rsidRPr="00797EC2" w:rsidRDefault="00720280" w:rsidP="00F53A42">
            <w:pPr>
              <w:spacing w:after="0" w:line="240" w:lineRule="auto"/>
              <w:ind w:left="720"/>
              <w:rPr>
                <w:rFonts w:eastAsia="Times New Roman"/>
                <w:color w:val="000000"/>
                <w:kern w:val="0"/>
                <w:sz w:val="22"/>
                <w:szCs w:val="22"/>
                <w:lang/>
                <w14:ligatures w14:val="none"/>
              </w:rPr>
            </w:pPr>
            <w:r w:rsidRPr="00797EC2">
              <w:rPr>
                <w:rFonts w:eastAsia="Times New Roman"/>
                <w:color w:val="000000"/>
                <w:kern w:val="0"/>
                <w:sz w:val="22"/>
                <w:szCs w:val="22"/>
                <w:lang/>
                <w14:ligatures w14:val="none"/>
              </w:rPr>
              <w:t>Increase in donations</w:t>
            </w:r>
          </w:p>
        </w:tc>
        <w:tc>
          <w:tcPr>
            <w:tcW w:w="1511" w:type="dxa"/>
            <w:tcBorders>
              <w:top w:val="nil"/>
              <w:left w:val="nil"/>
              <w:bottom w:val="single" w:sz="4" w:space="0" w:color="auto"/>
              <w:right w:val="single" w:sz="4" w:space="0" w:color="auto"/>
            </w:tcBorders>
            <w:shd w:val="clear" w:color="auto" w:fill="auto"/>
            <w:noWrap/>
            <w:hideMark/>
          </w:tcPr>
          <w:p w14:paraId="078EE660"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 xml:space="preserve"> - </w:t>
            </w:r>
          </w:p>
        </w:tc>
        <w:tc>
          <w:tcPr>
            <w:tcW w:w="1737" w:type="dxa"/>
            <w:tcBorders>
              <w:top w:val="nil"/>
              <w:left w:val="nil"/>
              <w:bottom w:val="single" w:sz="4" w:space="0" w:color="auto"/>
              <w:right w:val="single" w:sz="4" w:space="0" w:color="auto"/>
            </w:tcBorders>
            <w:shd w:val="clear" w:color="auto" w:fill="auto"/>
            <w:noWrap/>
            <w:hideMark/>
          </w:tcPr>
          <w:p w14:paraId="1028AF85"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1,255,000</w:t>
            </w:r>
          </w:p>
        </w:tc>
        <w:tc>
          <w:tcPr>
            <w:tcW w:w="1597" w:type="dxa"/>
            <w:tcBorders>
              <w:top w:val="nil"/>
              <w:left w:val="nil"/>
              <w:bottom w:val="single" w:sz="4" w:space="0" w:color="auto"/>
              <w:right w:val="single" w:sz="4" w:space="0" w:color="auto"/>
            </w:tcBorders>
            <w:shd w:val="clear" w:color="auto" w:fill="auto"/>
            <w:noWrap/>
            <w:hideMark/>
          </w:tcPr>
          <w:p w14:paraId="03E22F1A" w14:textId="77777777" w:rsidR="00720280" w:rsidRPr="00797EC2" w:rsidRDefault="00720280" w:rsidP="00F53A42">
            <w:pPr>
              <w:spacing w:after="0" w:line="240" w:lineRule="auto"/>
              <w:jc w:val="center"/>
              <w:rPr>
                <w:rFonts w:eastAsia="Times New Roman"/>
                <w:color w:val="000000"/>
                <w:kern w:val="0"/>
                <w:sz w:val="22"/>
                <w:szCs w:val="22"/>
                <w:lang/>
                <w14:ligatures w14:val="none"/>
              </w:rPr>
            </w:pPr>
            <w:r w:rsidRPr="00797EC2">
              <w:rPr>
                <w:sz w:val="22"/>
                <w:szCs w:val="22"/>
              </w:rPr>
              <w:t>1,380,500</w:t>
            </w:r>
          </w:p>
        </w:tc>
      </w:tr>
      <w:tr w:rsidR="00720280" w:rsidRPr="00B13734" w14:paraId="00D65072" w14:textId="77777777" w:rsidTr="00F53A42">
        <w:trPr>
          <w:trHeight w:val="302"/>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76F93" w14:textId="77777777" w:rsidR="00720280" w:rsidRPr="00797EC2" w:rsidRDefault="00720280" w:rsidP="00F53A42">
            <w:pPr>
              <w:spacing w:after="0" w:line="240" w:lineRule="auto"/>
              <w:rPr>
                <w:rFonts w:eastAsia="Times New Roman"/>
                <w:b/>
                <w:bCs/>
                <w:color w:val="000000"/>
                <w:kern w:val="0"/>
                <w:sz w:val="22"/>
                <w:szCs w:val="22"/>
                <w:lang/>
                <w14:ligatures w14:val="none"/>
              </w:rPr>
            </w:pPr>
            <w:r w:rsidRPr="00797EC2">
              <w:rPr>
                <w:rFonts w:eastAsia="Times New Roman"/>
                <w:b/>
                <w:bCs/>
                <w:color w:val="000000"/>
                <w:kern w:val="0"/>
                <w:sz w:val="22"/>
                <w:szCs w:val="22"/>
                <w:lang/>
                <w14:ligatures w14:val="none"/>
              </w:rPr>
              <w:t>Net cashflow impact</w:t>
            </w:r>
          </w:p>
        </w:tc>
        <w:tc>
          <w:tcPr>
            <w:tcW w:w="1511" w:type="dxa"/>
            <w:tcBorders>
              <w:top w:val="single" w:sz="4" w:space="0" w:color="auto"/>
              <w:left w:val="nil"/>
              <w:bottom w:val="single" w:sz="4" w:space="0" w:color="auto"/>
              <w:right w:val="single" w:sz="4" w:space="0" w:color="auto"/>
            </w:tcBorders>
            <w:shd w:val="clear" w:color="auto" w:fill="auto"/>
            <w:noWrap/>
          </w:tcPr>
          <w:p w14:paraId="2F800C28" w14:textId="77777777" w:rsidR="00720280" w:rsidRPr="00797EC2" w:rsidRDefault="00720280" w:rsidP="00F53A42">
            <w:pPr>
              <w:spacing w:after="0" w:line="240" w:lineRule="auto"/>
              <w:jc w:val="center"/>
              <w:rPr>
                <w:rFonts w:eastAsia="Times New Roman"/>
                <w:b/>
                <w:bCs/>
                <w:color w:val="000000"/>
                <w:kern w:val="0"/>
                <w:sz w:val="22"/>
                <w:szCs w:val="22"/>
                <w:lang/>
                <w14:ligatures w14:val="none"/>
              </w:rPr>
            </w:pPr>
            <w:r w:rsidRPr="00797EC2">
              <w:rPr>
                <w:sz w:val="22"/>
                <w:szCs w:val="22"/>
              </w:rPr>
              <w:t>(344,100)</w:t>
            </w:r>
          </w:p>
        </w:tc>
        <w:tc>
          <w:tcPr>
            <w:tcW w:w="1737" w:type="dxa"/>
            <w:tcBorders>
              <w:top w:val="single" w:sz="4" w:space="0" w:color="auto"/>
              <w:left w:val="nil"/>
              <w:bottom w:val="single" w:sz="4" w:space="0" w:color="auto"/>
              <w:right w:val="single" w:sz="4" w:space="0" w:color="auto"/>
            </w:tcBorders>
            <w:shd w:val="clear" w:color="auto" w:fill="auto"/>
            <w:noWrap/>
          </w:tcPr>
          <w:p w14:paraId="5E5F2562" w14:textId="77777777" w:rsidR="00720280" w:rsidRPr="00797EC2" w:rsidRDefault="00720280" w:rsidP="00F53A42">
            <w:pPr>
              <w:spacing w:after="0" w:line="240" w:lineRule="auto"/>
              <w:jc w:val="center"/>
              <w:rPr>
                <w:rFonts w:eastAsia="Times New Roman"/>
                <w:b/>
                <w:bCs/>
                <w:color w:val="000000"/>
                <w:kern w:val="0"/>
                <w:sz w:val="22"/>
                <w:szCs w:val="22"/>
                <w:lang/>
                <w14:ligatures w14:val="none"/>
              </w:rPr>
            </w:pPr>
            <w:r w:rsidRPr="00797EC2">
              <w:rPr>
                <w:sz w:val="22"/>
                <w:szCs w:val="22"/>
              </w:rPr>
              <w:t>1,168,900</w:t>
            </w:r>
          </w:p>
        </w:tc>
        <w:tc>
          <w:tcPr>
            <w:tcW w:w="1597" w:type="dxa"/>
            <w:tcBorders>
              <w:top w:val="single" w:sz="4" w:space="0" w:color="auto"/>
              <w:left w:val="nil"/>
              <w:bottom w:val="single" w:sz="4" w:space="0" w:color="auto"/>
              <w:right w:val="single" w:sz="4" w:space="0" w:color="auto"/>
            </w:tcBorders>
            <w:shd w:val="clear" w:color="auto" w:fill="auto"/>
            <w:noWrap/>
          </w:tcPr>
          <w:p w14:paraId="032A178E" w14:textId="77777777" w:rsidR="00720280" w:rsidRPr="00797EC2" w:rsidRDefault="00720280" w:rsidP="00F53A42">
            <w:pPr>
              <w:spacing w:after="0" w:line="240" w:lineRule="auto"/>
              <w:jc w:val="center"/>
              <w:rPr>
                <w:rFonts w:eastAsia="Times New Roman"/>
                <w:b/>
                <w:bCs/>
                <w:color w:val="000000"/>
                <w:kern w:val="0"/>
                <w:sz w:val="22"/>
                <w:szCs w:val="22"/>
                <w:lang/>
                <w14:ligatures w14:val="none"/>
              </w:rPr>
            </w:pPr>
            <w:r w:rsidRPr="00797EC2">
              <w:rPr>
                <w:sz w:val="22"/>
                <w:szCs w:val="22"/>
              </w:rPr>
              <w:t>1,337,400</w:t>
            </w:r>
          </w:p>
        </w:tc>
      </w:tr>
    </w:tbl>
    <w:p w14:paraId="36BF1E34" w14:textId="77777777" w:rsidR="00720280" w:rsidRPr="00720280" w:rsidRDefault="00720280" w:rsidP="00B13734">
      <w:pPr>
        <w:rPr>
          <w:sz w:val="20"/>
          <w:szCs w:val="20"/>
        </w:rPr>
      </w:pPr>
    </w:p>
    <w:p w14:paraId="601F875C" w14:textId="73DD5703" w:rsidR="0038327A" w:rsidRPr="00B13734" w:rsidRDefault="003C3C3F" w:rsidP="0038327A">
      <w:pPr>
        <w:pStyle w:val="Heading2"/>
        <w:rPr>
          <w:rFonts w:cs="Segoe UI"/>
        </w:rPr>
      </w:pPr>
      <w:r>
        <w:rPr>
          <w:rFonts w:cs="Segoe UI"/>
        </w:rPr>
        <w:lastRenderedPageBreak/>
        <w:t>Combined b</w:t>
      </w:r>
      <w:r w:rsidR="0038327A" w:rsidRPr="00B13734">
        <w:rPr>
          <w:rFonts w:cs="Segoe UI"/>
        </w:rPr>
        <w:t>udget</w:t>
      </w:r>
      <w:r w:rsidR="0038327A">
        <w:rPr>
          <w:rFonts w:cs="Segoe UI"/>
        </w:rPr>
        <w:t xml:space="preserve"> for </w:t>
      </w:r>
      <w:r w:rsidR="00284C96">
        <w:rPr>
          <w:rFonts w:cs="Segoe UI"/>
        </w:rPr>
        <w:t>both projects</w:t>
      </w:r>
    </w:p>
    <w:p w14:paraId="3498D094" w14:textId="7397635B" w:rsidR="0038327A" w:rsidRDefault="00381CE0" w:rsidP="0038327A">
      <w:r>
        <w:t>The total</w:t>
      </w:r>
      <w:r w:rsidR="00B924F3">
        <w:t xml:space="preserve"> required</w:t>
      </w:r>
      <w:r>
        <w:t xml:space="preserve"> budget for both the projects is as follows:</w:t>
      </w:r>
    </w:p>
    <w:tbl>
      <w:tblPr>
        <w:tblStyle w:val="TableGrid"/>
        <w:tblW w:w="0" w:type="auto"/>
        <w:tblLook w:val="04A0" w:firstRow="1" w:lastRow="0" w:firstColumn="1" w:lastColumn="0" w:noHBand="0" w:noVBand="1"/>
      </w:tblPr>
      <w:tblGrid>
        <w:gridCol w:w="4957"/>
        <w:gridCol w:w="4038"/>
      </w:tblGrid>
      <w:tr w:rsidR="00C53782" w:rsidRPr="00B13734" w14:paraId="17038241" w14:textId="77777777" w:rsidTr="00F53A42">
        <w:trPr>
          <w:trHeight w:val="567"/>
        </w:trPr>
        <w:tc>
          <w:tcPr>
            <w:tcW w:w="4957" w:type="dxa"/>
            <w:shd w:val="clear" w:color="auto" w:fill="FBE4D5" w:themeFill="accent2" w:themeFillTint="33"/>
            <w:vAlign w:val="center"/>
          </w:tcPr>
          <w:p w14:paraId="397B0B89" w14:textId="0194490A" w:rsidR="00C53782" w:rsidRPr="00B13734" w:rsidRDefault="00C53782" w:rsidP="00F53A42">
            <w:pPr>
              <w:rPr>
                <w:rFonts w:ascii="Segoe UI" w:hAnsi="Segoe UI" w:cs="Segoe UI"/>
                <w:b/>
                <w:bCs/>
                <w:sz w:val="22"/>
                <w:szCs w:val="22"/>
              </w:rPr>
            </w:pPr>
            <w:r>
              <w:rPr>
                <w:rFonts w:ascii="Segoe UI" w:hAnsi="Segoe UI" w:cs="Segoe UI"/>
                <w:b/>
                <w:bCs/>
                <w:sz w:val="22"/>
                <w:szCs w:val="22"/>
              </w:rPr>
              <w:t>Project</w:t>
            </w:r>
          </w:p>
        </w:tc>
        <w:tc>
          <w:tcPr>
            <w:tcW w:w="4038" w:type="dxa"/>
            <w:shd w:val="clear" w:color="auto" w:fill="FBE4D5" w:themeFill="accent2" w:themeFillTint="33"/>
            <w:vAlign w:val="center"/>
          </w:tcPr>
          <w:p w14:paraId="40765765" w14:textId="77777777" w:rsidR="00C53782" w:rsidRPr="00B13734" w:rsidRDefault="00C53782" w:rsidP="00F53A42">
            <w:pPr>
              <w:rPr>
                <w:rFonts w:ascii="Segoe UI" w:hAnsi="Segoe UI" w:cs="Segoe UI"/>
                <w:b/>
                <w:bCs/>
                <w:sz w:val="22"/>
                <w:szCs w:val="22"/>
              </w:rPr>
            </w:pPr>
            <w:r w:rsidRPr="00B13734">
              <w:rPr>
                <w:rFonts w:ascii="Segoe UI" w:hAnsi="Segoe UI" w:cs="Segoe UI"/>
                <w:b/>
                <w:bCs/>
                <w:sz w:val="22"/>
                <w:szCs w:val="22"/>
              </w:rPr>
              <w:t>Amount (</w:t>
            </w:r>
            <w:r>
              <w:rPr>
                <w:rFonts w:ascii="Segoe UI" w:hAnsi="Segoe UI" w:cs="Segoe UI"/>
                <w:b/>
                <w:bCs/>
                <w:sz w:val="22"/>
                <w:szCs w:val="22"/>
              </w:rPr>
              <w:t>USD</w:t>
            </w:r>
            <w:r w:rsidRPr="00B13734">
              <w:rPr>
                <w:rFonts w:ascii="Segoe UI" w:hAnsi="Segoe UI" w:cs="Segoe UI"/>
                <w:b/>
                <w:bCs/>
                <w:sz w:val="22"/>
                <w:szCs w:val="22"/>
              </w:rPr>
              <w:t>)</w:t>
            </w:r>
          </w:p>
        </w:tc>
      </w:tr>
      <w:tr w:rsidR="00C53782" w:rsidRPr="00B13734" w14:paraId="341077BF" w14:textId="77777777" w:rsidTr="00F53A42">
        <w:trPr>
          <w:trHeight w:val="567"/>
        </w:trPr>
        <w:tc>
          <w:tcPr>
            <w:tcW w:w="4957" w:type="dxa"/>
            <w:vAlign w:val="center"/>
          </w:tcPr>
          <w:p w14:paraId="7CA8B2CE" w14:textId="5A511F11" w:rsidR="00C53782" w:rsidRPr="00B924F3" w:rsidRDefault="00C53782" w:rsidP="00F53A42">
            <w:pPr>
              <w:rPr>
                <w:rFonts w:ascii="Segoe UI" w:hAnsi="Segoe UI" w:cs="Segoe UI"/>
                <w:sz w:val="22"/>
                <w:szCs w:val="22"/>
              </w:rPr>
            </w:pPr>
            <w:r w:rsidRPr="00B924F3">
              <w:rPr>
                <w:rFonts w:ascii="Segoe UI" w:hAnsi="Segoe UI" w:cs="Segoe UI"/>
                <w:sz w:val="22"/>
                <w:szCs w:val="22"/>
              </w:rPr>
              <w:t>Revamping the website</w:t>
            </w:r>
          </w:p>
        </w:tc>
        <w:tc>
          <w:tcPr>
            <w:tcW w:w="4038" w:type="dxa"/>
            <w:vAlign w:val="center"/>
          </w:tcPr>
          <w:p w14:paraId="6EE075B4" w14:textId="157E9703" w:rsidR="00C53782" w:rsidRPr="00B924F3" w:rsidRDefault="00C56C56" w:rsidP="00F53A42">
            <w:pPr>
              <w:rPr>
                <w:rFonts w:ascii="Segoe UI" w:hAnsi="Segoe UI" w:cs="Segoe UI"/>
                <w:sz w:val="22"/>
                <w:szCs w:val="22"/>
              </w:rPr>
            </w:pPr>
            <w:r w:rsidRPr="00B924F3">
              <w:rPr>
                <w:rFonts w:ascii="Segoe UI" w:hAnsi="Segoe UI" w:cs="Segoe UI"/>
                <w:sz w:val="22"/>
                <w:szCs w:val="22"/>
              </w:rPr>
              <w:t>100,000</w:t>
            </w:r>
          </w:p>
        </w:tc>
      </w:tr>
      <w:tr w:rsidR="00C53782" w:rsidRPr="00B13734" w14:paraId="5680E2C1" w14:textId="77777777" w:rsidTr="00F53A42">
        <w:trPr>
          <w:trHeight w:val="567"/>
        </w:trPr>
        <w:tc>
          <w:tcPr>
            <w:tcW w:w="4957" w:type="dxa"/>
            <w:vAlign w:val="center"/>
          </w:tcPr>
          <w:p w14:paraId="76CEAFE0" w14:textId="77A855A1" w:rsidR="00C53782" w:rsidRPr="00B924F3" w:rsidRDefault="00C56C56" w:rsidP="00F53A42">
            <w:pPr>
              <w:rPr>
                <w:rFonts w:ascii="Segoe UI" w:hAnsi="Segoe UI" w:cs="Segoe UI"/>
                <w:sz w:val="22"/>
                <w:szCs w:val="22"/>
              </w:rPr>
            </w:pPr>
            <w:r w:rsidRPr="00B924F3">
              <w:rPr>
                <w:rFonts w:ascii="Segoe UI" w:hAnsi="Segoe UI" w:cs="Segoe UI"/>
                <w:sz w:val="22"/>
                <w:szCs w:val="22"/>
              </w:rPr>
              <w:t>Transition to the new Salesforce CRM</w:t>
            </w:r>
          </w:p>
        </w:tc>
        <w:tc>
          <w:tcPr>
            <w:tcW w:w="4038" w:type="dxa"/>
            <w:vAlign w:val="center"/>
          </w:tcPr>
          <w:p w14:paraId="723E2E3E" w14:textId="16D34EC5" w:rsidR="00C53782" w:rsidRPr="00B924F3" w:rsidRDefault="00577B26" w:rsidP="00F53A42">
            <w:pPr>
              <w:rPr>
                <w:rFonts w:ascii="Segoe UI" w:hAnsi="Segoe UI" w:cs="Segoe UI"/>
                <w:sz w:val="22"/>
                <w:szCs w:val="22"/>
              </w:rPr>
            </w:pPr>
            <w:r w:rsidRPr="00B924F3">
              <w:rPr>
                <w:rFonts w:ascii="Segoe UI" w:hAnsi="Segoe UI" w:cs="Segoe UI"/>
                <w:sz w:val="22"/>
                <w:szCs w:val="22"/>
              </w:rPr>
              <w:t>3</w:t>
            </w:r>
            <w:r w:rsidR="00C56C56" w:rsidRPr="00B924F3">
              <w:rPr>
                <w:rFonts w:ascii="Segoe UI" w:hAnsi="Segoe UI" w:cs="Segoe UI"/>
                <w:sz w:val="22"/>
                <w:szCs w:val="22"/>
              </w:rPr>
              <w:t>44,</w:t>
            </w:r>
            <w:r w:rsidRPr="00B924F3">
              <w:rPr>
                <w:rFonts w:ascii="Segoe UI" w:hAnsi="Segoe UI" w:cs="Segoe UI"/>
                <w:sz w:val="22"/>
                <w:szCs w:val="22"/>
              </w:rPr>
              <w:t>1</w:t>
            </w:r>
            <w:r w:rsidR="00C56C56" w:rsidRPr="00B924F3">
              <w:rPr>
                <w:rFonts w:ascii="Segoe UI" w:hAnsi="Segoe UI" w:cs="Segoe UI"/>
                <w:sz w:val="22"/>
                <w:szCs w:val="22"/>
              </w:rPr>
              <w:t>00</w:t>
            </w:r>
          </w:p>
        </w:tc>
      </w:tr>
      <w:tr w:rsidR="003C3C3F" w:rsidRPr="00B13734" w14:paraId="33EC8717" w14:textId="77777777" w:rsidTr="00F53A42">
        <w:trPr>
          <w:trHeight w:val="567"/>
        </w:trPr>
        <w:tc>
          <w:tcPr>
            <w:tcW w:w="4957" w:type="dxa"/>
            <w:vAlign w:val="center"/>
          </w:tcPr>
          <w:p w14:paraId="24DD94F1" w14:textId="3A19E8E9" w:rsidR="003C3C3F" w:rsidRPr="003C3C3F" w:rsidRDefault="003C3C3F" w:rsidP="00F53A42">
            <w:pPr>
              <w:rPr>
                <w:rFonts w:ascii="Segoe UI" w:hAnsi="Segoe UI" w:cs="Segoe UI"/>
                <w:b/>
                <w:bCs/>
                <w:sz w:val="22"/>
                <w:szCs w:val="22"/>
              </w:rPr>
            </w:pPr>
            <w:r w:rsidRPr="003C3C3F">
              <w:rPr>
                <w:rFonts w:ascii="Segoe UI" w:hAnsi="Segoe UI" w:cs="Segoe UI"/>
                <w:b/>
                <w:bCs/>
                <w:sz w:val="22"/>
                <w:szCs w:val="22"/>
              </w:rPr>
              <w:t>Total</w:t>
            </w:r>
          </w:p>
        </w:tc>
        <w:tc>
          <w:tcPr>
            <w:tcW w:w="4038" w:type="dxa"/>
            <w:vAlign w:val="center"/>
          </w:tcPr>
          <w:p w14:paraId="63A7B58B" w14:textId="5B0DFC37" w:rsidR="003C3C3F" w:rsidRPr="00540E66" w:rsidRDefault="003C3C3F" w:rsidP="00F53A42">
            <w:pPr>
              <w:rPr>
                <w:rFonts w:ascii="Segoe UI" w:hAnsi="Segoe UI" w:cs="Segoe UI"/>
                <w:b/>
                <w:bCs/>
                <w:sz w:val="22"/>
                <w:szCs w:val="22"/>
              </w:rPr>
            </w:pPr>
            <w:r w:rsidRPr="00540E66">
              <w:rPr>
                <w:rFonts w:ascii="Segoe UI" w:hAnsi="Segoe UI" w:cs="Segoe UI"/>
                <w:b/>
                <w:bCs/>
                <w:sz w:val="22"/>
                <w:szCs w:val="22"/>
              </w:rPr>
              <w:t>444,100</w:t>
            </w:r>
          </w:p>
        </w:tc>
      </w:tr>
    </w:tbl>
    <w:p w14:paraId="6E73691A" w14:textId="16E8DB86" w:rsidR="0083524D" w:rsidRPr="00B13734" w:rsidRDefault="0083524D" w:rsidP="00284C96">
      <w:pPr>
        <w:rPr>
          <w:i/>
          <w:iCs/>
          <w:sz w:val="20"/>
          <w:szCs w:val="20"/>
        </w:rPr>
      </w:pPr>
    </w:p>
    <w:sectPr w:rsidR="0083524D" w:rsidRPr="00B13734">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dia Naviwala" w:date="2024-04-30T12:07:00Z" w:initials="NN">
    <w:p w14:paraId="7F176812" w14:textId="40B2769A" w:rsidR="00EC593D" w:rsidRDefault="00EC593D">
      <w:pPr>
        <w:pStyle w:val="CommentText"/>
      </w:pPr>
      <w:r>
        <w:rPr>
          <w:rStyle w:val="CommentReference"/>
        </w:rPr>
        <w:annotationRef/>
      </w:r>
      <w:r>
        <w:t xml:space="preserve">Convert to GBP using 2023 exchange rates. USD would be okay too here. </w:t>
      </w:r>
    </w:p>
  </w:comment>
  <w:comment w:id="1" w:author="Nadia Naviwala" w:date="2024-04-30T12:08:00Z" w:initials="NN">
    <w:p w14:paraId="197CBF46" w14:textId="6719FB8C" w:rsidR="00EC593D" w:rsidRDefault="00EC593D">
      <w:pPr>
        <w:pStyle w:val="CommentText"/>
      </w:pPr>
      <w:r>
        <w:rPr>
          <w:rStyle w:val="CommentReference"/>
        </w:rPr>
        <w:annotationRef/>
      </w:r>
      <w:r>
        <w:t xml:space="preserve">Convert to GBP or USD using 2023 exchange rates. </w:t>
      </w:r>
    </w:p>
  </w:comment>
  <w:comment w:id="2" w:author="Nadia Naviwala" w:date="2024-04-30T11:33:00Z" w:initials="NN">
    <w:p w14:paraId="75196C3F" w14:textId="08C9C163" w:rsidR="000273AD" w:rsidRDefault="000273AD">
      <w:pPr>
        <w:pStyle w:val="CommentText"/>
      </w:pPr>
      <w:r>
        <w:rPr>
          <w:rStyle w:val="CommentReference"/>
        </w:rPr>
        <w:annotationRef/>
      </w:r>
      <w:r>
        <w:t>This isn’t clear. Does it need to be two bullets?</w:t>
      </w:r>
    </w:p>
  </w:comment>
  <w:comment w:id="4" w:author="Nadia Naviwala" w:date="2024-04-30T11:36:00Z" w:initials="NN">
    <w:p w14:paraId="363C51A7" w14:textId="527C7942" w:rsidR="00331F75" w:rsidRDefault="00331F75">
      <w:pPr>
        <w:pStyle w:val="CommentText"/>
      </w:pPr>
      <w:r>
        <w:rPr>
          <w:rStyle w:val="CommentReference"/>
        </w:rPr>
        <w:annotationRef/>
      </w:r>
      <w:r>
        <w:t xml:space="preserve">Missing a verb – what new partner </w:t>
      </w:r>
      <w:proofErr w:type="spellStart"/>
      <w:r>
        <w:t>organizations?</w:t>
      </w:r>
      <w:proofErr w:type="spellEnd"/>
    </w:p>
  </w:comment>
  <w:comment w:id="5" w:author="Nadia Naviwala" w:date="2024-04-30T11:37:00Z" w:initials="NN">
    <w:p w14:paraId="2CB67700" w14:textId="37629DD0" w:rsidR="00331F75" w:rsidRDefault="00331F75">
      <w:pPr>
        <w:pStyle w:val="CommentText"/>
      </w:pPr>
      <w:r>
        <w:rPr>
          <w:rStyle w:val="CommentReference"/>
        </w:rPr>
        <w:annotationRef/>
      </w:r>
      <w:r>
        <w:t>Spell this out</w:t>
      </w:r>
    </w:p>
  </w:comment>
  <w:comment w:id="6" w:author="Nadia Naviwala" w:date="2024-04-30T11:40:00Z" w:initials="NN">
    <w:p w14:paraId="6248707D" w14:textId="612CF555" w:rsidR="00331F75" w:rsidRDefault="00331F75">
      <w:pPr>
        <w:pStyle w:val="CommentText"/>
      </w:pPr>
      <w:r>
        <w:rPr>
          <w:rStyle w:val="CommentReference"/>
        </w:rPr>
        <w:annotationRef/>
      </w:r>
      <w:r>
        <w:t>Not new and up-to-date?</w:t>
      </w:r>
    </w:p>
  </w:comment>
  <w:comment w:id="7" w:author="Nadia Naviwala" w:date="2024-04-30T11:41:00Z" w:initials="NN">
    <w:p w14:paraId="14CCB4CB" w14:textId="142C49DC" w:rsidR="00331F75" w:rsidRDefault="00331F75">
      <w:pPr>
        <w:pStyle w:val="CommentText"/>
      </w:pPr>
      <w:r>
        <w:rPr>
          <w:rStyle w:val="CommentReference"/>
        </w:rPr>
        <w:annotationRef/>
      </w:r>
      <w:r>
        <w:t xml:space="preserve">a marketing </w:t>
      </w:r>
      <w:proofErr w:type="gramStart"/>
      <w:r>
        <w:t>cloud</w:t>
      </w:r>
      <w:proofErr w:type="gramEnd"/>
      <w:r>
        <w:t>?</w:t>
      </w:r>
    </w:p>
  </w:comment>
  <w:comment w:id="8" w:author="Usman Haroon" w:date="2024-04-24T11:31:00Z" w:initials="UH">
    <w:p w14:paraId="3CA6D06A" w14:textId="45ACB8FC" w:rsidR="00A729F5" w:rsidRDefault="00A729F5">
      <w:pPr>
        <w:pStyle w:val="CommentText"/>
      </w:pPr>
      <w:r>
        <w:rPr>
          <w:rStyle w:val="CommentReference"/>
        </w:rPr>
        <w:annotationRef/>
      </w:r>
      <w:r>
        <w:t>To be discussed</w:t>
      </w:r>
    </w:p>
  </w:comment>
  <w:comment w:id="9" w:author="Nadia Naviwala" w:date="2024-04-30T11:41:00Z" w:initials="NN">
    <w:p w14:paraId="021A32A6" w14:textId="25CC7417" w:rsidR="00331F75" w:rsidRDefault="00331F75">
      <w:pPr>
        <w:pStyle w:val="CommentText"/>
      </w:pPr>
      <w:r>
        <w:rPr>
          <w:rStyle w:val="CommentReference"/>
        </w:rPr>
        <w:annotationRef/>
      </w:r>
      <w:r>
        <w:t>This objection was particular to a donor we were talking to before. Others won’t bring this up. I’d delete it rather than raise the question in their minds!</w:t>
      </w:r>
    </w:p>
  </w:comment>
  <w:comment w:id="10" w:author="Nadia Naviwala" w:date="2024-04-30T11:42:00Z" w:initials="NN">
    <w:p w14:paraId="18CC43C3" w14:textId="77777777" w:rsidR="00331F75" w:rsidRDefault="00331F75">
      <w:pPr>
        <w:pStyle w:val="CommentText"/>
      </w:pPr>
      <w:r>
        <w:rPr>
          <w:rStyle w:val="CommentReference"/>
        </w:rPr>
        <w:annotationRef/>
      </w:r>
      <w:r>
        <w:t xml:space="preserve">That’s it? Makes the project feel weaker. </w:t>
      </w:r>
    </w:p>
    <w:p w14:paraId="74BA9187" w14:textId="77777777" w:rsidR="00331F75" w:rsidRDefault="00331F75">
      <w:pPr>
        <w:pStyle w:val="CommentText"/>
      </w:pPr>
    </w:p>
    <w:p w14:paraId="2F8E4D81" w14:textId="27898D58" w:rsidR="00331F75" w:rsidRDefault="003D3A65">
      <w:pPr>
        <w:pStyle w:val="CommentText"/>
      </w:pPr>
      <w:r>
        <w:t>Y</w:t>
      </w:r>
      <w:r w:rsidR="00331F75">
        <w:t>ou don’t need this section</w:t>
      </w:r>
      <w:r>
        <w:t xml:space="preserve"> – it’s actually redundant with the later section that mentions this info</w:t>
      </w:r>
      <w:r w:rsidR="00331F75">
        <w:t xml:space="preserve">. It’s great if we can make it sounds stronger and we can be ready with the info and explanation if they ask. </w:t>
      </w:r>
    </w:p>
  </w:comment>
  <w:comment w:id="11" w:author="Nadia Naviwala" w:date="2024-04-30T11:43:00Z" w:initials="NN">
    <w:p w14:paraId="61D67408" w14:textId="49559010" w:rsidR="00331F75" w:rsidRDefault="00331F75">
      <w:pPr>
        <w:pStyle w:val="CommentText"/>
      </w:pPr>
      <w:r>
        <w:rPr>
          <w:rStyle w:val="CommentReference"/>
        </w:rPr>
        <w:annotationRef/>
      </w:r>
      <w:r>
        <w:t xml:space="preserve">Let’s make the ask in GBP. We can provide an estimate for now if we’re not sure. </w:t>
      </w:r>
    </w:p>
  </w:comment>
  <w:comment w:id="12" w:author="Nadia Naviwala" w:date="2024-04-30T12:06:00Z" w:initials="NN">
    <w:p w14:paraId="4EEF565E" w14:textId="32172167" w:rsidR="00EC593D" w:rsidRDefault="00EC593D">
      <w:pPr>
        <w:pStyle w:val="CommentText"/>
      </w:pPr>
      <w:r>
        <w:rPr>
          <w:rStyle w:val="CommentReference"/>
        </w:rPr>
        <w:annotationRef/>
      </w:r>
      <w:r>
        <w:t xml:space="preserve">This sounds like a completely different pitch/proposal and needs more of a case made for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176812" w15:done="0"/>
  <w15:commentEx w15:paraId="197CBF46" w15:done="0"/>
  <w15:commentEx w15:paraId="75196C3F" w15:done="0"/>
  <w15:commentEx w15:paraId="363C51A7" w15:done="0"/>
  <w15:commentEx w15:paraId="2CB67700" w15:done="0"/>
  <w15:commentEx w15:paraId="6248707D" w15:done="0"/>
  <w15:commentEx w15:paraId="14CCB4CB" w15:done="0"/>
  <w15:commentEx w15:paraId="3CA6D06A" w15:done="0"/>
  <w15:commentEx w15:paraId="021A32A6" w15:done="0"/>
  <w15:commentEx w15:paraId="2F8E4D81" w15:done="0"/>
  <w15:commentEx w15:paraId="61D67408" w15:done="0"/>
  <w15:commentEx w15:paraId="4EEF56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F3874C" w16cex:dateUtc="2024-04-30T16:07:00Z"/>
  <w16cex:commentExtensible w16cex:durableId="10E200E5" w16cex:dateUtc="2024-04-30T16:08:00Z"/>
  <w16cex:commentExtensible w16cex:durableId="64A32DC5" w16cex:dateUtc="2024-04-30T15:33:00Z"/>
  <w16cex:commentExtensible w16cex:durableId="1BEE470D" w16cex:dateUtc="2024-04-30T15:36:00Z"/>
  <w16cex:commentExtensible w16cex:durableId="12003B16" w16cex:dateUtc="2024-04-30T15:37:00Z"/>
  <w16cex:commentExtensible w16cex:durableId="0BF3CA84" w16cex:dateUtc="2024-04-30T15:40:00Z"/>
  <w16cex:commentExtensible w16cex:durableId="5BB16935" w16cex:dateUtc="2024-04-30T15:41:00Z"/>
  <w16cex:commentExtensible w16cex:durableId="29D36BFE" w16cex:dateUtc="2024-04-24T06:31:00Z"/>
  <w16cex:commentExtensible w16cex:durableId="337E5A67" w16cex:dateUtc="2024-04-30T15:41:00Z"/>
  <w16cex:commentExtensible w16cex:durableId="1A4DD39F" w16cex:dateUtc="2024-04-30T15:42:00Z"/>
  <w16cex:commentExtensible w16cex:durableId="4A6CA8E1" w16cex:dateUtc="2024-04-30T15:43:00Z"/>
  <w16cex:commentExtensible w16cex:durableId="5F48BFFD" w16cex:dateUtc="2024-04-30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76812" w16cid:durableId="3FF3874C"/>
  <w16cid:commentId w16cid:paraId="197CBF46" w16cid:durableId="10E200E5"/>
  <w16cid:commentId w16cid:paraId="75196C3F" w16cid:durableId="64A32DC5"/>
  <w16cid:commentId w16cid:paraId="363C51A7" w16cid:durableId="1BEE470D"/>
  <w16cid:commentId w16cid:paraId="2CB67700" w16cid:durableId="12003B16"/>
  <w16cid:commentId w16cid:paraId="6248707D" w16cid:durableId="0BF3CA84"/>
  <w16cid:commentId w16cid:paraId="14CCB4CB" w16cid:durableId="5BB16935"/>
  <w16cid:commentId w16cid:paraId="3CA6D06A" w16cid:durableId="29D36BFE"/>
  <w16cid:commentId w16cid:paraId="021A32A6" w16cid:durableId="337E5A67"/>
  <w16cid:commentId w16cid:paraId="2F8E4D81" w16cid:durableId="1A4DD39F"/>
  <w16cid:commentId w16cid:paraId="61D67408" w16cid:durableId="4A6CA8E1"/>
  <w16cid:commentId w16cid:paraId="4EEF565E" w16cid:durableId="5F48B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3AE8" w14:textId="77777777" w:rsidR="004D71FF" w:rsidRDefault="004D71FF" w:rsidP="000F7D96">
      <w:pPr>
        <w:spacing w:after="0" w:line="240" w:lineRule="auto"/>
      </w:pPr>
      <w:r>
        <w:separator/>
      </w:r>
    </w:p>
  </w:endnote>
  <w:endnote w:type="continuationSeparator" w:id="0">
    <w:p w14:paraId="3962CE82" w14:textId="77777777" w:rsidR="004D71FF" w:rsidRDefault="004D71FF" w:rsidP="000F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124600"/>
      <w:docPartObj>
        <w:docPartGallery w:val="Page Numbers (Bottom of Page)"/>
        <w:docPartUnique/>
      </w:docPartObj>
    </w:sdtPr>
    <w:sdtContent>
      <w:sdt>
        <w:sdtPr>
          <w:id w:val="1728636285"/>
          <w:docPartObj>
            <w:docPartGallery w:val="Page Numbers (Top of Page)"/>
            <w:docPartUnique/>
          </w:docPartObj>
        </w:sdtPr>
        <w:sdtContent>
          <w:p w14:paraId="2DDEEA20" w14:textId="3AADDED6" w:rsidR="000F7D96" w:rsidRDefault="000F7D9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BBC0F64" w14:textId="77777777" w:rsidR="000F7D96" w:rsidRDefault="000F7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B276" w14:textId="77777777" w:rsidR="004D71FF" w:rsidRDefault="004D71FF" w:rsidP="000F7D96">
      <w:pPr>
        <w:spacing w:after="0" w:line="240" w:lineRule="auto"/>
      </w:pPr>
      <w:r>
        <w:separator/>
      </w:r>
    </w:p>
  </w:footnote>
  <w:footnote w:type="continuationSeparator" w:id="0">
    <w:p w14:paraId="155D310B" w14:textId="77777777" w:rsidR="004D71FF" w:rsidRDefault="004D71FF" w:rsidP="000F7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4A8"/>
    <w:multiLevelType w:val="hybridMultilevel"/>
    <w:tmpl w:val="1CAE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82296"/>
    <w:multiLevelType w:val="hybridMultilevel"/>
    <w:tmpl w:val="CAB04EAA"/>
    <w:lvl w:ilvl="0" w:tplc="70BEA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B2037"/>
    <w:multiLevelType w:val="hybridMultilevel"/>
    <w:tmpl w:val="3470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765C3"/>
    <w:multiLevelType w:val="hybridMultilevel"/>
    <w:tmpl w:val="B84A7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B7705F"/>
    <w:multiLevelType w:val="hybridMultilevel"/>
    <w:tmpl w:val="52B0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404007">
    <w:abstractNumId w:val="3"/>
  </w:num>
  <w:num w:numId="2" w16cid:durableId="513499997">
    <w:abstractNumId w:val="0"/>
  </w:num>
  <w:num w:numId="3" w16cid:durableId="2051302700">
    <w:abstractNumId w:val="4"/>
  </w:num>
  <w:num w:numId="4" w16cid:durableId="1765152422">
    <w:abstractNumId w:val="1"/>
  </w:num>
  <w:num w:numId="5" w16cid:durableId="1975283241">
    <w:abstractNumId w:val="4"/>
  </w:num>
  <w:num w:numId="6" w16cid:durableId="1525361286">
    <w:abstractNumId w:val="1"/>
  </w:num>
  <w:num w:numId="7" w16cid:durableId="10422939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Naviwala">
    <w15:presenceInfo w15:providerId="AD" w15:userId="S::nadia.naviwala@tcf.org.pk::56bb915a-7943-481d-b08d-da5b625999e2"/>
  </w15:person>
  <w15:person w15:author="Usman Haroon">
    <w15:presenceInfo w15:providerId="AD" w15:userId="S::usman.haroon@tcf.org.pk::9c72825b-4036-4c85-9b2a-c98a9f8dc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B1"/>
    <w:rsid w:val="00002428"/>
    <w:rsid w:val="0001217D"/>
    <w:rsid w:val="000273AD"/>
    <w:rsid w:val="0003002B"/>
    <w:rsid w:val="00051E09"/>
    <w:rsid w:val="00071DAD"/>
    <w:rsid w:val="0008602B"/>
    <w:rsid w:val="00090BB1"/>
    <w:rsid w:val="000A0764"/>
    <w:rsid w:val="000A55ED"/>
    <w:rsid w:val="000B0B8C"/>
    <w:rsid w:val="000B34E7"/>
    <w:rsid w:val="000C37C2"/>
    <w:rsid w:val="000D0217"/>
    <w:rsid w:val="000F6E7F"/>
    <w:rsid w:val="000F7D96"/>
    <w:rsid w:val="00101E43"/>
    <w:rsid w:val="001226A5"/>
    <w:rsid w:val="00123A76"/>
    <w:rsid w:val="00165267"/>
    <w:rsid w:val="001714EA"/>
    <w:rsid w:val="00181EAC"/>
    <w:rsid w:val="001A455C"/>
    <w:rsid w:val="002015F3"/>
    <w:rsid w:val="00222AB2"/>
    <w:rsid w:val="002457A6"/>
    <w:rsid w:val="0027058A"/>
    <w:rsid w:val="0027416A"/>
    <w:rsid w:val="00284C96"/>
    <w:rsid w:val="002877A7"/>
    <w:rsid w:val="002C20F8"/>
    <w:rsid w:val="003022C8"/>
    <w:rsid w:val="00322955"/>
    <w:rsid w:val="00325116"/>
    <w:rsid w:val="00331F75"/>
    <w:rsid w:val="00332C41"/>
    <w:rsid w:val="00335699"/>
    <w:rsid w:val="00340F5D"/>
    <w:rsid w:val="003723DB"/>
    <w:rsid w:val="00381CE0"/>
    <w:rsid w:val="0038327A"/>
    <w:rsid w:val="003C0B8C"/>
    <w:rsid w:val="003C3C3F"/>
    <w:rsid w:val="003D3A65"/>
    <w:rsid w:val="0040138A"/>
    <w:rsid w:val="00440221"/>
    <w:rsid w:val="004716D6"/>
    <w:rsid w:val="00477039"/>
    <w:rsid w:val="00485439"/>
    <w:rsid w:val="004A01FC"/>
    <w:rsid w:val="004B1E03"/>
    <w:rsid w:val="004B2710"/>
    <w:rsid w:val="004C3BCE"/>
    <w:rsid w:val="004C4426"/>
    <w:rsid w:val="004D71FF"/>
    <w:rsid w:val="004E5EC4"/>
    <w:rsid w:val="004F019A"/>
    <w:rsid w:val="00503BE6"/>
    <w:rsid w:val="0053191E"/>
    <w:rsid w:val="00533D68"/>
    <w:rsid w:val="00534BED"/>
    <w:rsid w:val="00540E66"/>
    <w:rsid w:val="005726C6"/>
    <w:rsid w:val="00577B26"/>
    <w:rsid w:val="005C4992"/>
    <w:rsid w:val="005C5D96"/>
    <w:rsid w:val="005D2DE9"/>
    <w:rsid w:val="005E7402"/>
    <w:rsid w:val="005F01F8"/>
    <w:rsid w:val="005F0B06"/>
    <w:rsid w:val="005F5390"/>
    <w:rsid w:val="006216F4"/>
    <w:rsid w:val="0065174D"/>
    <w:rsid w:val="00663930"/>
    <w:rsid w:val="006743D7"/>
    <w:rsid w:val="006778A3"/>
    <w:rsid w:val="0069317C"/>
    <w:rsid w:val="0071075B"/>
    <w:rsid w:val="00711CE0"/>
    <w:rsid w:val="00720280"/>
    <w:rsid w:val="00726EC8"/>
    <w:rsid w:val="007544F2"/>
    <w:rsid w:val="00764A12"/>
    <w:rsid w:val="00787829"/>
    <w:rsid w:val="00793FCF"/>
    <w:rsid w:val="00797EC2"/>
    <w:rsid w:val="007A280C"/>
    <w:rsid w:val="007A5F4F"/>
    <w:rsid w:val="007A755C"/>
    <w:rsid w:val="007B5134"/>
    <w:rsid w:val="007C2890"/>
    <w:rsid w:val="007C7A01"/>
    <w:rsid w:val="007D7D5F"/>
    <w:rsid w:val="007E2022"/>
    <w:rsid w:val="007F1C4C"/>
    <w:rsid w:val="0083524D"/>
    <w:rsid w:val="00894291"/>
    <w:rsid w:val="008A3C9D"/>
    <w:rsid w:val="008A7C65"/>
    <w:rsid w:val="008D10AB"/>
    <w:rsid w:val="008E5C34"/>
    <w:rsid w:val="009057E5"/>
    <w:rsid w:val="00907BC1"/>
    <w:rsid w:val="00925776"/>
    <w:rsid w:val="00925B50"/>
    <w:rsid w:val="00943935"/>
    <w:rsid w:val="00963DC8"/>
    <w:rsid w:val="00971FBC"/>
    <w:rsid w:val="009A15C3"/>
    <w:rsid w:val="009D1BB2"/>
    <w:rsid w:val="009E27F6"/>
    <w:rsid w:val="009E3E2B"/>
    <w:rsid w:val="009E4456"/>
    <w:rsid w:val="009F6449"/>
    <w:rsid w:val="00A21240"/>
    <w:rsid w:val="00A459EA"/>
    <w:rsid w:val="00A635D0"/>
    <w:rsid w:val="00A729F5"/>
    <w:rsid w:val="00A74AA8"/>
    <w:rsid w:val="00A94BE6"/>
    <w:rsid w:val="00AA12E4"/>
    <w:rsid w:val="00AA27D3"/>
    <w:rsid w:val="00AA2BDA"/>
    <w:rsid w:val="00AA6BC8"/>
    <w:rsid w:val="00B002A1"/>
    <w:rsid w:val="00B02989"/>
    <w:rsid w:val="00B13734"/>
    <w:rsid w:val="00B17E46"/>
    <w:rsid w:val="00B23884"/>
    <w:rsid w:val="00B25853"/>
    <w:rsid w:val="00B36845"/>
    <w:rsid w:val="00B41C81"/>
    <w:rsid w:val="00B547C9"/>
    <w:rsid w:val="00B554D6"/>
    <w:rsid w:val="00B740F6"/>
    <w:rsid w:val="00B86AA0"/>
    <w:rsid w:val="00B924F3"/>
    <w:rsid w:val="00B93324"/>
    <w:rsid w:val="00BA3A49"/>
    <w:rsid w:val="00BB138C"/>
    <w:rsid w:val="00BC2140"/>
    <w:rsid w:val="00BE7039"/>
    <w:rsid w:val="00BE77C9"/>
    <w:rsid w:val="00BF35DF"/>
    <w:rsid w:val="00C14D02"/>
    <w:rsid w:val="00C20BD5"/>
    <w:rsid w:val="00C53782"/>
    <w:rsid w:val="00C56C56"/>
    <w:rsid w:val="00C91DC9"/>
    <w:rsid w:val="00CF1905"/>
    <w:rsid w:val="00D07872"/>
    <w:rsid w:val="00D25659"/>
    <w:rsid w:val="00D649D6"/>
    <w:rsid w:val="00D9254A"/>
    <w:rsid w:val="00DC13DC"/>
    <w:rsid w:val="00DD1FEA"/>
    <w:rsid w:val="00E14C06"/>
    <w:rsid w:val="00E27141"/>
    <w:rsid w:val="00E55822"/>
    <w:rsid w:val="00E67736"/>
    <w:rsid w:val="00E91E76"/>
    <w:rsid w:val="00EA5C51"/>
    <w:rsid w:val="00EC593D"/>
    <w:rsid w:val="00EE2B57"/>
    <w:rsid w:val="00F046DE"/>
    <w:rsid w:val="00F41258"/>
    <w:rsid w:val="00F42E84"/>
    <w:rsid w:val="00FC599E"/>
    <w:rsid w:val="00FF5EB6"/>
    <w:rsid w:val="00FF6E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D596"/>
  <w15:chartTrackingRefBased/>
  <w15:docId w15:val="{B2A9D8EB-97B1-4840-A993-E42EB7ED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989"/>
  </w:style>
  <w:style w:type="paragraph" w:styleId="Heading1">
    <w:name w:val="heading 1"/>
    <w:basedOn w:val="Normal"/>
    <w:next w:val="Normal"/>
    <w:link w:val="Heading1Char"/>
    <w:uiPriority w:val="9"/>
    <w:qFormat/>
    <w:rsid w:val="00AA12E4"/>
    <w:pPr>
      <w:keepNext/>
      <w:keepLines/>
      <w:spacing w:after="0"/>
      <w:outlineLvl w:val="0"/>
    </w:pPr>
    <w:rPr>
      <w:rFonts w:eastAsiaTheme="majorEastAsia" w:cstheme="majorBidi"/>
      <w:b/>
      <w:color w:val="0070C0"/>
      <w:sz w:val="28"/>
      <w:szCs w:val="32"/>
    </w:rPr>
  </w:style>
  <w:style w:type="paragraph" w:styleId="Heading2">
    <w:name w:val="heading 2"/>
    <w:basedOn w:val="Normal"/>
    <w:next w:val="Normal"/>
    <w:link w:val="Heading2Char"/>
    <w:uiPriority w:val="9"/>
    <w:unhideWhenUsed/>
    <w:qFormat/>
    <w:rsid w:val="00AA12E4"/>
    <w:pPr>
      <w:keepNext/>
      <w:keepLines/>
      <w:spacing w:before="300" w:after="1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440221"/>
    <w:pPr>
      <w:keepNext/>
      <w:keepLines/>
      <w:spacing w:before="40" w:after="0"/>
      <w:outlineLvl w:val="2"/>
    </w:pPr>
    <w:rPr>
      <w:rFonts w:eastAsiaTheme="majorEastAsia"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2BDA"/>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0F7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D96"/>
  </w:style>
  <w:style w:type="paragraph" w:styleId="Footer">
    <w:name w:val="footer"/>
    <w:basedOn w:val="Normal"/>
    <w:link w:val="FooterChar"/>
    <w:uiPriority w:val="99"/>
    <w:unhideWhenUsed/>
    <w:rsid w:val="000F7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D96"/>
  </w:style>
  <w:style w:type="character" w:customStyle="1" w:styleId="Heading2Char">
    <w:name w:val="Heading 2 Char"/>
    <w:basedOn w:val="DefaultParagraphFont"/>
    <w:link w:val="Heading2"/>
    <w:uiPriority w:val="9"/>
    <w:rsid w:val="00AA12E4"/>
    <w:rPr>
      <w:rFonts w:eastAsiaTheme="majorEastAsia" w:cstheme="majorBidi"/>
      <w:b/>
      <w:color w:val="0070C0"/>
      <w:szCs w:val="26"/>
    </w:rPr>
  </w:style>
  <w:style w:type="character" w:customStyle="1" w:styleId="Heading1Char">
    <w:name w:val="Heading 1 Char"/>
    <w:basedOn w:val="DefaultParagraphFont"/>
    <w:link w:val="Heading1"/>
    <w:uiPriority w:val="9"/>
    <w:rsid w:val="00AA12E4"/>
    <w:rPr>
      <w:rFonts w:eastAsiaTheme="majorEastAsia" w:cstheme="majorBidi"/>
      <w:b/>
      <w:color w:val="0070C0"/>
      <w:sz w:val="28"/>
      <w:szCs w:val="32"/>
    </w:rPr>
  </w:style>
  <w:style w:type="paragraph" w:styleId="ListParagraph">
    <w:name w:val="List Paragraph"/>
    <w:basedOn w:val="Normal"/>
    <w:uiPriority w:val="34"/>
    <w:qFormat/>
    <w:rsid w:val="008A7C65"/>
    <w:pPr>
      <w:ind w:left="720"/>
      <w:contextualSpacing/>
    </w:pPr>
  </w:style>
  <w:style w:type="table" w:styleId="TableGrid">
    <w:name w:val="Table Grid"/>
    <w:basedOn w:val="TableNormal"/>
    <w:uiPriority w:val="39"/>
    <w:rsid w:val="007A5F4F"/>
    <w:pPr>
      <w:spacing w:after="0" w:line="240" w:lineRule="auto"/>
    </w:pPr>
    <w:rPr>
      <w:rFonts w:asciiTheme="minorHAnsi" w:hAnsiTheme="minorHAnsi" w:cstheme="minorBid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729F5"/>
  </w:style>
  <w:style w:type="character" w:styleId="CommentReference">
    <w:name w:val="annotation reference"/>
    <w:basedOn w:val="DefaultParagraphFont"/>
    <w:uiPriority w:val="99"/>
    <w:semiHidden/>
    <w:unhideWhenUsed/>
    <w:rsid w:val="00A729F5"/>
    <w:rPr>
      <w:sz w:val="16"/>
      <w:szCs w:val="16"/>
    </w:rPr>
  </w:style>
  <w:style w:type="paragraph" w:styleId="CommentText">
    <w:name w:val="annotation text"/>
    <w:basedOn w:val="Normal"/>
    <w:link w:val="CommentTextChar"/>
    <w:uiPriority w:val="99"/>
    <w:semiHidden/>
    <w:unhideWhenUsed/>
    <w:rsid w:val="00A729F5"/>
    <w:pPr>
      <w:spacing w:line="240" w:lineRule="auto"/>
    </w:pPr>
    <w:rPr>
      <w:sz w:val="20"/>
      <w:szCs w:val="20"/>
    </w:rPr>
  </w:style>
  <w:style w:type="character" w:customStyle="1" w:styleId="CommentTextChar">
    <w:name w:val="Comment Text Char"/>
    <w:basedOn w:val="DefaultParagraphFont"/>
    <w:link w:val="CommentText"/>
    <w:uiPriority w:val="99"/>
    <w:semiHidden/>
    <w:rsid w:val="00A729F5"/>
    <w:rPr>
      <w:sz w:val="20"/>
      <w:szCs w:val="20"/>
    </w:rPr>
  </w:style>
  <w:style w:type="paragraph" w:styleId="CommentSubject">
    <w:name w:val="annotation subject"/>
    <w:basedOn w:val="CommentText"/>
    <w:next w:val="CommentText"/>
    <w:link w:val="CommentSubjectChar"/>
    <w:uiPriority w:val="99"/>
    <w:semiHidden/>
    <w:unhideWhenUsed/>
    <w:rsid w:val="00A729F5"/>
    <w:rPr>
      <w:b/>
      <w:bCs/>
    </w:rPr>
  </w:style>
  <w:style w:type="character" w:customStyle="1" w:styleId="CommentSubjectChar">
    <w:name w:val="Comment Subject Char"/>
    <w:basedOn w:val="CommentTextChar"/>
    <w:link w:val="CommentSubject"/>
    <w:uiPriority w:val="99"/>
    <w:semiHidden/>
    <w:rsid w:val="00A729F5"/>
    <w:rPr>
      <w:b/>
      <w:bCs/>
      <w:sz w:val="20"/>
      <w:szCs w:val="20"/>
    </w:rPr>
  </w:style>
  <w:style w:type="character" w:customStyle="1" w:styleId="Heading3Char">
    <w:name w:val="Heading 3 Char"/>
    <w:basedOn w:val="DefaultParagraphFont"/>
    <w:link w:val="Heading3"/>
    <w:uiPriority w:val="9"/>
    <w:rsid w:val="00440221"/>
    <w:rPr>
      <w:rFonts w:eastAsiaTheme="majorEastAsia" w:cstheme="majorBidi"/>
      <w:b/>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5010">
      <w:bodyDiv w:val="1"/>
      <w:marLeft w:val="0"/>
      <w:marRight w:val="0"/>
      <w:marTop w:val="0"/>
      <w:marBottom w:val="0"/>
      <w:divBdr>
        <w:top w:val="none" w:sz="0" w:space="0" w:color="auto"/>
        <w:left w:val="none" w:sz="0" w:space="0" w:color="auto"/>
        <w:bottom w:val="none" w:sz="0" w:space="0" w:color="auto"/>
        <w:right w:val="none" w:sz="0" w:space="0" w:color="auto"/>
      </w:divBdr>
    </w:div>
    <w:div w:id="163013441">
      <w:bodyDiv w:val="1"/>
      <w:marLeft w:val="0"/>
      <w:marRight w:val="0"/>
      <w:marTop w:val="0"/>
      <w:marBottom w:val="0"/>
      <w:divBdr>
        <w:top w:val="none" w:sz="0" w:space="0" w:color="auto"/>
        <w:left w:val="none" w:sz="0" w:space="0" w:color="auto"/>
        <w:bottom w:val="none" w:sz="0" w:space="0" w:color="auto"/>
        <w:right w:val="none" w:sz="0" w:space="0" w:color="auto"/>
      </w:divBdr>
    </w:div>
    <w:div w:id="168836624">
      <w:bodyDiv w:val="1"/>
      <w:marLeft w:val="0"/>
      <w:marRight w:val="0"/>
      <w:marTop w:val="0"/>
      <w:marBottom w:val="0"/>
      <w:divBdr>
        <w:top w:val="none" w:sz="0" w:space="0" w:color="auto"/>
        <w:left w:val="none" w:sz="0" w:space="0" w:color="auto"/>
        <w:bottom w:val="none" w:sz="0" w:space="0" w:color="auto"/>
        <w:right w:val="none" w:sz="0" w:space="0" w:color="auto"/>
      </w:divBdr>
    </w:div>
    <w:div w:id="388387499">
      <w:bodyDiv w:val="1"/>
      <w:marLeft w:val="0"/>
      <w:marRight w:val="0"/>
      <w:marTop w:val="0"/>
      <w:marBottom w:val="0"/>
      <w:divBdr>
        <w:top w:val="none" w:sz="0" w:space="0" w:color="auto"/>
        <w:left w:val="none" w:sz="0" w:space="0" w:color="auto"/>
        <w:bottom w:val="none" w:sz="0" w:space="0" w:color="auto"/>
        <w:right w:val="none" w:sz="0" w:space="0" w:color="auto"/>
      </w:divBdr>
    </w:div>
    <w:div w:id="620963138">
      <w:bodyDiv w:val="1"/>
      <w:marLeft w:val="0"/>
      <w:marRight w:val="0"/>
      <w:marTop w:val="0"/>
      <w:marBottom w:val="0"/>
      <w:divBdr>
        <w:top w:val="none" w:sz="0" w:space="0" w:color="auto"/>
        <w:left w:val="none" w:sz="0" w:space="0" w:color="auto"/>
        <w:bottom w:val="none" w:sz="0" w:space="0" w:color="auto"/>
        <w:right w:val="none" w:sz="0" w:space="0" w:color="auto"/>
      </w:divBdr>
    </w:div>
    <w:div w:id="626353465">
      <w:bodyDiv w:val="1"/>
      <w:marLeft w:val="0"/>
      <w:marRight w:val="0"/>
      <w:marTop w:val="0"/>
      <w:marBottom w:val="0"/>
      <w:divBdr>
        <w:top w:val="none" w:sz="0" w:space="0" w:color="auto"/>
        <w:left w:val="none" w:sz="0" w:space="0" w:color="auto"/>
        <w:bottom w:val="none" w:sz="0" w:space="0" w:color="auto"/>
        <w:right w:val="none" w:sz="0" w:space="0" w:color="auto"/>
      </w:divBdr>
    </w:div>
    <w:div w:id="630400881">
      <w:bodyDiv w:val="1"/>
      <w:marLeft w:val="0"/>
      <w:marRight w:val="0"/>
      <w:marTop w:val="0"/>
      <w:marBottom w:val="0"/>
      <w:divBdr>
        <w:top w:val="none" w:sz="0" w:space="0" w:color="auto"/>
        <w:left w:val="none" w:sz="0" w:space="0" w:color="auto"/>
        <w:bottom w:val="none" w:sz="0" w:space="0" w:color="auto"/>
        <w:right w:val="none" w:sz="0" w:space="0" w:color="auto"/>
      </w:divBdr>
    </w:div>
    <w:div w:id="759066728">
      <w:bodyDiv w:val="1"/>
      <w:marLeft w:val="0"/>
      <w:marRight w:val="0"/>
      <w:marTop w:val="0"/>
      <w:marBottom w:val="0"/>
      <w:divBdr>
        <w:top w:val="none" w:sz="0" w:space="0" w:color="auto"/>
        <w:left w:val="none" w:sz="0" w:space="0" w:color="auto"/>
        <w:bottom w:val="none" w:sz="0" w:space="0" w:color="auto"/>
        <w:right w:val="none" w:sz="0" w:space="0" w:color="auto"/>
      </w:divBdr>
    </w:div>
    <w:div w:id="879509397">
      <w:bodyDiv w:val="1"/>
      <w:marLeft w:val="0"/>
      <w:marRight w:val="0"/>
      <w:marTop w:val="0"/>
      <w:marBottom w:val="0"/>
      <w:divBdr>
        <w:top w:val="none" w:sz="0" w:space="0" w:color="auto"/>
        <w:left w:val="none" w:sz="0" w:space="0" w:color="auto"/>
        <w:bottom w:val="none" w:sz="0" w:space="0" w:color="auto"/>
        <w:right w:val="none" w:sz="0" w:space="0" w:color="auto"/>
      </w:divBdr>
    </w:div>
    <w:div w:id="959149460">
      <w:bodyDiv w:val="1"/>
      <w:marLeft w:val="0"/>
      <w:marRight w:val="0"/>
      <w:marTop w:val="0"/>
      <w:marBottom w:val="0"/>
      <w:divBdr>
        <w:top w:val="none" w:sz="0" w:space="0" w:color="auto"/>
        <w:left w:val="none" w:sz="0" w:space="0" w:color="auto"/>
        <w:bottom w:val="none" w:sz="0" w:space="0" w:color="auto"/>
        <w:right w:val="none" w:sz="0" w:space="0" w:color="auto"/>
      </w:divBdr>
    </w:div>
    <w:div w:id="1021517212">
      <w:bodyDiv w:val="1"/>
      <w:marLeft w:val="0"/>
      <w:marRight w:val="0"/>
      <w:marTop w:val="0"/>
      <w:marBottom w:val="0"/>
      <w:divBdr>
        <w:top w:val="none" w:sz="0" w:space="0" w:color="auto"/>
        <w:left w:val="none" w:sz="0" w:space="0" w:color="auto"/>
        <w:bottom w:val="none" w:sz="0" w:space="0" w:color="auto"/>
        <w:right w:val="none" w:sz="0" w:space="0" w:color="auto"/>
      </w:divBdr>
    </w:div>
    <w:div w:id="1203011414">
      <w:bodyDiv w:val="1"/>
      <w:marLeft w:val="0"/>
      <w:marRight w:val="0"/>
      <w:marTop w:val="0"/>
      <w:marBottom w:val="0"/>
      <w:divBdr>
        <w:top w:val="none" w:sz="0" w:space="0" w:color="auto"/>
        <w:left w:val="none" w:sz="0" w:space="0" w:color="auto"/>
        <w:bottom w:val="none" w:sz="0" w:space="0" w:color="auto"/>
        <w:right w:val="none" w:sz="0" w:space="0" w:color="auto"/>
      </w:divBdr>
    </w:div>
    <w:div w:id="1246299801">
      <w:bodyDiv w:val="1"/>
      <w:marLeft w:val="0"/>
      <w:marRight w:val="0"/>
      <w:marTop w:val="0"/>
      <w:marBottom w:val="0"/>
      <w:divBdr>
        <w:top w:val="none" w:sz="0" w:space="0" w:color="auto"/>
        <w:left w:val="none" w:sz="0" w:space="0" w:color="auto"/>
        <w:bottom w:val="none" w:sz="0" w:space="0" w:color="auto"/>
        <w:right w:val="none" w:sz="0" w:space="0" w:color="auto"/>
      </w:divBdr>
    </w:div>
    <w:div w:id="151580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CFA7CCC1D9A4388ECF0F2D653FF46" ma:contentTypeVersion="15" ma:contentTypeDescription="Create a new document." ma:contentTypeScope="" ma:versionID="fc5f20e5cd5e2a668d5f767dc416ef6d">
  <xsd:schema xmlns:xsd="http://www.w3.org/2001/XMLSchema" xmlns:xs="http://www.w3.org/2001/XMLSchema" xmlns:p="http://schemas.microsoft.com/office/2006/metadata/properties" xmlns:ns2="c88879c6-c3aa-48ed-8ea2-4e7244bb32e5" xmlns:ns3="f369a35d-2e67-4045-a561-5cb5354e0a91" targetNamespace="http://schemas.microsoft.com/office/2006/metadata/properties" ma:root="true" ma:fieldsID="1872c45c4adf6e097a6023ee9e6bb01d" ns2:_="" ns3:_="">
    <xsd:import namespace="c88879c6-c3aa-48ed-8ea2-4e7244bb32e5"/>
    <xsd:import namespace="f369a35d-2e67-4045-a561-5cb5354e0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79c6-c3aa-48ed-8ea2-4e7244bb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581ad6-50f2-4b6c-9215-c2d17a5b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9a35d-2e67-4045-a561-5cb5354e0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326ff-1df9-41eb-ae88-3fe7d035e161}" ma:internalName="TaxCatchAll" ma:showField="CatchAllData" ma:web="f369a35d-2e67-4045-a561-5cb5354e0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8879c6-c3aa-48ed-8ea2-4e7244bb32e5">
      <Terms xmlns="http://schemas.microsoft.com/office/infopath/2007/PartnerControls"/>
    </lcf76f155ced4ddcb4097134ff3c332f>
    <TaxCatchAll xmlns="f369a35d-2e67-4045-a561-5cb5354e0a91" xsi:nil="true"/>
  </documentManagement>
</p:properties>
</file>

<file path=customXml/itemProps1.xml><?xml version="1.0" encoding="utf-8"?>
<ds:datastoreItem xmlns:ds="http://schemas.openxmlformats.org/officeDocument/2006/customXml" ds:itemID="{9A0F550F-BBED-4EDD-BA11-D96DFEDB5B52}"/>
</file>

<file path=customXml/itemProps2.xml><?xml version="1.0" encoding="utf-8"?>
<ds:datastoreItem xmlns:ds="http://schemas.openxmlformats.org/officeDocument/2006/customXml" ds:itemID="{9801755E-E93A-4D19-A770-91BE28A2DE4F}"/>
</file>

<file path=customXml/itemProps3.xml><?xml version="1.0" encoding="utf-8"?>
<ds:datastoreItem xmlns:ds="http://schemas.openxmlformats.org/officeDocument/2006/customXml" ds:itemID="{124F6FEF-FD2B-4FB1-AF0D-DDA429CFFC1A}"/>
</file>

<file path=docProps/app.xml><?xml version="1.0" encoding="utf-8"?>
<Properties xmlns="http://schemas.openxmlformats.org/officeDocument/2006/extended-properties" xmlns:vt="http://schemas.openxmlformats.org/officeDocument/2006/docPropsVTypes">
  <Template>Normal.dotm</Template>
  <TotalTime>420</TotalTime>
  <Pages>6</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Imtiaz Dossa</dc:creator>
  <cp:keywords/>
  <dc:description/>
  <cp:lastModifiedBy>Nadia Naviwala</cp:lastModifiedBy>
  <cp:revision>82</cp:revision>
  <dcterms:created xsi:type="dcterms:W3CDTF">2024-04-26T07:09:00Z</dcterms:created>
  <dcterms:modified xsi:type="dcterms:W3CDTF">2024-04-30T16:08:00Z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0x010100EE1CFA7CCC1D9A4388ECF0F2D653FF46</vt:lpwstr>
  </property>
</Properties>
</file>