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B7853F" w14:textId="58518FC2" w:rsidR="00655EB8" w:rsidRPr="00BD1FE4" w:rsidRDefault="00655EB8" w:rsidP="006331BF">
      <w:pPr>
        <w:pStyle w:val="Title"/>
      </w:pPr>
      <w:r w:rsidRPr="00D92EDF">
        <w:t xml:space="preserve">Project </w:t>
      </w:r>
      <w:r w:rsidR="00C6264C" w:rsidRPr="00D92EDF">
        <w:t>Brief</w:t>
      </w:r>
      <w:r w:rsidR="005C1263">
        <w:t>: LLS/</w:t>
      </w:r>
      <w:proofErr w:type="spellStart"/>
      <w:r w:rsidR="005C1263">
        <w:t>Sujag</w:t>
      </w:r>
      <w:proofErr w:type="spellEnd"/>
    </w:p>
    <w:tbl>
      <w:tblPr>
        <w:tblStyle w:val="TableGrid"/>
        <w:tblW w:w="0" w:type="auto"/>
        <w:tblLook w:val="04A0" w:firstRow="1" w:lastRow="0" w:firstColumn="1" w:lastColumn="0" w:noHBand="0" w:noVBand="1"/>
      </w:tblPr>
      <w:tblGrid>
        <w:gridCol w:w="9350"/>
      </w:tblGrid>
      <w:tr w:rsidR="005C1F89" w:rsidRPr="00D92EDF" w14:paraId="2744BCC5" w14:textId="77777777" w:rsidTr="086693CB">
        <w:tc>
          <w:tcPr>
            <w:tcW w:w="9350" w:type="dxa"/>
          </w:tcPr>
          <w:p w14:paraId="1A7F78A9" w14:textId="2BEB9000" w:rsidR="005C1F89" w:rsidRPr="00D92EDF" w:rsidRDefault="005C1F89" w:rsidP="006331BF">
            <w:pPr>
              <w:jc w:val="both"/>
              <w:rPr>
                <w:rFonts w:ascii="Times New Roman" w:hAnsi="Times New Roman" w:cs="Times New Roman"/>
              </w:rPr>
            </w:pPr>
            <w:r w:rsidRPr="086693CB">
              <w:rPr>
                <w:rFonts w:ascii="Times New Roman" w:hAnsi="Times New Roman" w:cs="Times New Roman"/>
                <w:b/>
                <w:bCs/>
              </w:rPr>
              <w:t>Date</w:t>
            </w:r>
            <w:r w:rsidR="00DD38ED">
              <w:rPr>
                <w:rFonts w:ascii="Times New Roman" w:hAnsi="Times New Roman" w:cs="Times New Roman"/>
                <w:b/>
                <w:bCs/>
              </w:rPr>
              <w:t xml:space="preserve"> Brief Created</w:t>
            </w:r>
            <w:r w:rsidRPr="086693CB">
              <w:rPr>
                <w:rFonts w:ascii="Times New Roman" w:hAnsi="Times New Roman" w:cs="Times New Roman"/>
                <w:b/>
                <w:bCs/>
              </w:rPr>
              <w:t>:</w:t>
            </w:r>
            <w:r w:rsidR="00D92EDF" w:rsidRPr="086693CB">
              <w:rPr>
                <w:rFonts w:ascii="Times New Roman" w:hAnsi="Times New Roman" w:cs="Times New Roman"/>
              </w:rPr>
              <w:t xml:space="preserve"> </w:t>
            </w:r>
            <w:r w:rsidR="005C1263">
              <w:rPr>
                <w:rFonts w:ascii="Times New Roman" w:hAnsi="Times New Roman" w:cs="Times New Roman"/>
              </w:rPr>
              <w:t>12/01/2023</w:t>
            </w:r>
          </w:p>
        </w:tc>
      </w:tr>
      <w:tr w:rsidR="00655EB8" w:rsidRPr="00D92EDF" w14:paraId="40608EDC" w14:textId="77777777" w:rsidTr="086693CB">
        <w:tc>
          <w:tcPr>
            <w:tcW w:w="9350" w:type="dxa"/>
          </w:tcPr>
          <w:p w14:paraId="171FF757" w14:textId="376EDD65" w:rsidR="00655EB8" w:rsidRPr="00D92EDF" w:rsidRDefault="003C30BF" w:rsidP="006331BF">
            <w:pPr>
              <w:jc w:val="both"/>
              <w:rPr>
                <w:rFonts w:ascii="Times New Roman" w:hAnsi="Times New Roman" w:cs="Times New Roman"/>
              </w:rPr>
            </w:pPr>
            <w:r w:rsidRPr="00D92EDF">
              <w:rPr>
                <w:rFonts w:ascii="Times New Roman" w:hAnsi="Times New Roman" w:cs="Times New Roman"/>
                <w:b/>
              </w:rPr>
              <w:t>Project Title:</w:t>
            </w:r>
            <w:r w:rsidRPr="00D92EDF">
              <w:rPr>
                <w:rFonts w:ascii="Times New Roman" w:hAnsi="Times New Roman" w:cs="Times New Roman"/>
              </w:rPr>
              <w:t xml:space="preserve"> </w:t>
            </w:r>
            <w:r w:rsidR="00024E93" w:rsidRPr="686B39AE">
              <w:rPr>
                <w:rFonts w:ascii="Times New Roman" w:hAnsi="Times New Roman" w:cs="Times New Roman"/>
              </w:rPr>
              <w:t xml:space="preserve">Literacy and Life Skills for </w:t>
            </w:r>
            <w:r w:rsidR="005C1263">
              <w:rPr>
                <w:rFonts w:ascii="Times New Roman" w:hAnsi="Times New Roman" w:cs="Times New Roman"/>
              </w:rPr>
              <w:t>Out-of-School Children in Pakistan’s Remote Areas</w:t>
            </w:r>
          </w:p>
        </w:tc>
      </w:tr>
      <w:tr w:rsidR="00DD38ED" w:rsidRPr="00D92EDF" w14:paraId="2EE928A7" w14:textId="77777777" w:rsidTr="086693CB">
        <w:tc>
          <w:tcPr>
            <w:tcW w:w="9350" w:type="dxa"/>
          </w:tcPr>
          <w:p w14:paraId="2CD628D4" w14:textId="75C8EB63" w:rsidR="00DD38ED" w:rsidRPr="00D92EDF" w:rsidRDefault="00DD38ED" w:rsidP="006331BF">
            <w:pPr>
              <w:jc w:val="both"/>
              <w:rPr>
                <w:rFonts w:ascii="Times New Roman" w:hAnsi="Times New Roman" w:cs="Times New Roman"/>
                <w:b/>
              </w:rPr>
            </w:pPr>
            <w:r>
              <w:rPr>
                <w:rFonts w:ascii="Times New Roman" w:hAnsi="Times New Roman" w:cs="Times New Roman"/>
                <w:b/>
              </w:rPr>
              <w:t xml:space="preserve">Program Name: </w:t>
            </w:r>
            <w:proofErr w:type="spellStart"/>
            <w:r w:rsidRPr="00DD38ED">
              <w:rPr>
                <w:rFonts w:ascii="Times New Roman" w:hAnsi="Times New Roman" w:cs="Times New Roman"/>
                <w:i/>
              </w:rPr>
              <w:t>Sujag</w:t>
            </w:r>
            <w:proofErr w:type="spellEnd"/>
          </w:p>
        </w:tc>
      </w:tr>
      <w:tr w:rsidR="00DD38ED" w:rsidRPr="00D92EDF" w14:paraId="000C08D8" w14:textId="77777777" w:rsidTr="086693CB">
        <w:tc>
          <w:tcPr>
            <w:tcW w:w="9350" w:type="dxa"/>
          </w:tcPr>
          <w:p w14:paraId="37ACECFA" w14:textId="0D60D059" w:rsidR="00DD38ED" w:rsidRPr="00CB4325" w:rsidRDefault="00DD38ED" w:rsidP="006331BF">
            <w:pPr>
              <w:jc w:val="both"/>
              <w:rPr>
                <w:rFonts w:ascii="Times New Roman" w:hAnsi="Times New Roman" w:cs="Times New Roman"/>
              </w:rPr>
            </w:pPr>
            <w:r>
              <w:rPr>
                <w:rFonts w:ascii="Times New Roman" w:hAnsi="Times New Roman" w:cs="Times New Roman"/>
                <w:b/>
              </w:rPr>
              <w:t xml:space="preserve">Project Owner Name: </w:t>
            </w:r>
            <w:r w:rsidR="00CB4325">
              <w:rPr>
                <w:rFonts w:ascii="Times New Roman" w:hAnsi="Times New Roman" w:cs="Times New Roman"/>
              </w:rPr>
              <w:t>Wajiha Bari</w:t>
            </w:r>
          </w:p>
        </w:tc>
      </w:tr>
      <w:tr w:rsidR="00DD38ED" w:rsidRPr="00D92EDF" w14:paraId="6066C842" w14:textId="77777777" w:rsidTr="086693CB">
        <w:tc>
          <w:tcPr>
            <w:tcW w:w="9350" w:type="dxa"/>
          </w:tcPr>
          <w:p w14:paraId="4175D485" w14:textId="685EB0EC" w:rsidR="00DD38ED" w:rsidRPr="00CB4325" w:rsidRDefault="00DD38ED" w:rsidP="006331BF">
            <w:pPr>
              <w:jc w:val="both"/>
              <w:rPr>
                <w:rFonts w:ascii="Times New Roman" w:hAnsi="Times New Roman" w:cs="Times New Roman"/>
              </w:rPr>
            </w:pPr>
            <w:r>
              <w:rPr>
                <w:rFonts w:ascii="Times New Roman" w:hAnsi="Times New Roman" w:cs="Times New Roman"/>
                <w:b/>
              </w:rPr>
              <w:t>Designation:</w:t>
            </w:r>
            <w:r w:rsidR="00CB4325">
              <w:rPr>
                <w:rFonts w:ascii="Times New Roman" w:hAnsi="Times New Roman" w:cs="Times New Roman"/>
                <w:b/>
              </w:rPr>
              <w:t xml:space="preserve"> </w:t>
            </w:r>
            <w:r w:rsidR="00CB4325">
              <w:rPr>
                <w:rFonts w:ascii="Times New Roman" w:hAnsi="Times New Roman" w:cs="Times New Roman"/>
              </w:rPr>
              <w:t>General Manager</w:t>
            </w:r>
          </w:p>
        </w:tc>
      </w:tr>
      <w:tr w:rsidR="00DD38ED" w:rsidRPr="00D92EDF" w14:paraId="5E046B3F" w14:textId="77777777" w:rsidTr="086693CB">
        <w:tc>
          <w:tcPr>
            <w:tcW w:w="9350" w:type="dxa"/>
          </w:tcPr>
          <w:p w14:paraId="320DFF35" w14:textId="76D081F3" w:rsidR="00DD38ED" w:rsidRPr="00D92EDF" w:rsidRDefault="00DD38ED" w:rsidP="006331BF">
            <w:pPr>
              <w:jc w:val="both"/>
              <w:rPr>
                <w:rFonts w:ascii="Times New Roman" w:hAnsi="Times New Roman" w:cs="Times New Roman"/>
                <w:b/>
              </w:rPr>
            </w:pPr>
            <w:r>
              <w:rPr>
                <w:rFonts w:ascii="Times New Roman" w:hAnsi="Times New Roman" w:cs="Times New Roman"/>
                <w:b/>
              </w:rPr>
              <w:t>Department:</w:t>
            </w:r>
            <w:r w:rsidR="00CB4325" w:rsidRPr="00CB4325">
              <w:rPr>
                <w:rFonts w:ascii="Times New Roman" w:hAnsi="Times New Roman" w:cs="Times New Roman"/>
              </w:rPr>
              <w:t xml:space="preserve"> Impact Interventions</w:t>
            </w:r>
          </w:p>
        </w:tc>
      </w:tr>
      <w:tr w:rsidR="00DD38ED" w:rsidRPr="00E0517B" w14:paraId="4769A804" w14:textId="77777777" w:rsidTr="086693CB">
        <w:tc>
          <w:tcPr>
            <w:tcW w:w="9350" w:type="dxa"/>
          </w:tcPr>
          <w:p w14:paraId="0AD5CEC2" w14:textId="59985EA9" w:rsidR="00DD38ED" w:rsidRPr="00E0517B" w:rsidRDefault="00DD38ED" w:rsidP="006331BF">
            <w:pPr>
              <w:jc w:val="both"/>
              <w:rPr>
                <w:rFonts w:ascii="Times New Roman" w:hAnsi="Times New Roman" w:cs="Times New Roman"/>
                <w:lang w:val="fr-FR"/>
              </w:rPr>
            </w:pPr>
            <w:r w:rsidRPr="00E0517B">
              <w:rPr>
                <w:rFonts w:ascii="Times New Roman" w:hAnsi="Times New Roman" w:cs="Times New Roman"/>
                <w:b/>
                <w:lang w:val="fr-FR"/>
              </w:rPr>
              <w:t xml:space="preserve">Email: </w:t>
            </w:r>
            <w:r w:rsidR="00BD1FE4" w:rsidRPr="00E0517B">
              <w:rPr>
                <w:rFonts w:ascii="Times New Roman" w:hAnsi="Times New Roman" w:cs="Times New Roman"/>
                <w:lang w:val="fr-FR"/>
              </w:rPr>
              <w:t>wajiha.bari@tcf.org.pk</w:t>
            </w:r>
          </w:p>
        </w:tc>
      </w:tr>
      <w:tr w:rsidR="00DD38ED" w:rsidRPr="00D92EDF" w14:paraId="52D445A8" w14:textId="77777777" w:rsidTr="086693CB">
        <w:tc>
          <w:tcPr>
            <w:tcW w:w="9350" w:type="dxa"/>
          </w:tcPr>
          <w:p w14:paraId="4688F410" w14:textId="64AA7244" w:rsidR="00DD38ED" w:rsidRPr="00CB4325" w:rsidRDefault="00DD38ED" w:rsidP="006331BF">
            <w:pPr>
              <w:jc w:val="both"/>
              <w:rPr>
                <w:rFonts w:ascii="Times New Roman" w:hAnsi="Times New Roman" w:cs="Times New Roman"/>
                <w:b/>
              </w:rPr>
            </w:pPr>
            <w:r>
              <w:rPr>
                <w:rFonts w:ascii="Times New Roman" w:hAnsi="Times New Roman" w:cs="Times New Roman"/>
                <w:b/>
              </w:rPr>
              <w:t>Other Depa</w:t>
            </w:r>
            <w:r w:rsidR="00CB4325">
              <w:rPr>
                <w:rFonts w:ascii="Times New Roman" w:hAnsi="Times New Roman" w:cs="Times New Roman"/>
                <w:b/>
              </w:rPr>
              <w:t>rtment(s) involved:</w:t>
            </w:r>
          </w:p>
          <w:p w14:paraId="3EC9804D" w14:textId="6804A05B" w:rsidR="00DD38ED" w:rsidRPr="00CB4325" w:rsidRDefault="00CB4325" w:rsidP="006331BF">
            <w:pPr>
              <w:jc w:val="both"/>
              <w:rPr>
                <w:rFonts w:ascii="Times New Roman" w:hAnsi="Times New Roman" w:cs="Times New Roman"/>
              </w:rPr>
            </w:pPr>
            <w:r>
              <w:rPr>
                <w:rFonts w:ascii="Times New Roman" w:hAnsi="Times New Roman" w:cs="Times New Roman"/>
              </w:rPr>
              <w:t>-</w:t>
            </w:r>
            <w:r w:rsidR="00DD38ED" w:rsidRPr="00CB4325">
              <w:rPr>
                <w:rFonts w:ascii="Times New Roman" w:hAnsi="Times New Roman" w:cs="Times New Roman"/>
              </w:rPr>
              <w:t>Outcomes</w:t>
            </w:r>
          </w:p>
          <w:p w14:paraId="36937AA1" w14:textId="4C04DF77" w:rsidR="00DD38ED" w:rsidRPr="00D92EDF" w:rsidRDefault="00CB4325" w:rsidP="006331BF">
            <w:pPr>
              <w:jc w:val="both"/>
              <w:rPr>
                <w:rFonts w:ascii="Times New Roman" w:hAnsi="Times New Roman" w:cs="Times New Roman"/>
                <w:b/>
              </w:rPr>
            </w:pPr>
            <w:r>
              <w:rPr>
                <w:rFonts w:ascii="Times New Roman" w:hAnsi="Times New Roman" w:cs="Times New Roman"/>
              </w:rPr>
              <w:t>-</w:t>
            </w:r>
            <w:r w:rsidR="00DD38ED" w:rsidRPr="00CB4325">
              <w:rPr>
                <w:rFonts w:ascii="Times New Roman" w:hAnsi="Times New Roman" w:cs="Times New Roman"/>
              </w:rPr>
              <w:t>Supply Chain</w:t>
            </w:r>
          </w:p>
        </w:tc>
      </w:tr>
      <w:tr w:rsidR="00C6264C" w:rsidRPr="00D92EDF" w14:paraId="36002DF5" w14:textId="77777777" w:rsidTr="086693CB">
        <w:tc>
          <w:tcPr>
            <w:tcW w:w="9350" w:type="dxa"/>
          </w:tcPr>
          <w:p w14:paraId="0E831521" w14:textId="36E20C32" w:rsidR="00943E9E" w:rsidRPr="00D92EDF" w:rsidRDefault="00C6264C" w:rsidP="006331BF">
            <w:pPr>
              <w:jc w:val="both"/>
              <w:rPr>
                <w:rFonts w:ascii="Times New Roman" w:hAnsi="Times New Roman" w:cs="Times New Roman"/>
              </w:rPr>
            </w:pPr>
            <w:r w:rsidRPr="00D92EDF">
              <w:rPr>
                <w:rFonts w:ascii="Times New Roman" w:hAnsi="Times New Roman" w:cs="Times New Roman"/>
                <w:b/>
              </w:rPr>
              <w:t xml:space="preserve">Project </w:t>
            </w:r>
            <w:r w:rsidR="00346CA2" w:rsidRPr="00D92EDF">
              <w:rPr>
                <w:rFonts w:ascii="Times New Roman" w:hAnsi="Times New Roman" w:cs="Times New Roman"/>
                <w:b/>
              </w:rPr>
              <w:t>thematic area</w:t>
            </w:r>
            <w:r w:rsidRPr="00D92EDF">
              <w:rPr>
                <w:rFonts w:ascii="Times New Roman" w:hAnsi="Times New Roman" w:cs="Times New Roman"/>
                <w:b/>
              </w:rPr>
              <w:t>:</w:t>
            </w:r>
            <w:r w:rsidR="00CB4325">
              <w:rPr>
                <w:rFonts w:ascii="Times New Roman" w:hAnsi="Times New Roman" w:cs="Times New Roman"/>
              </w:rPr>
              <w:t xml:space="preserve"> (</w:t>
            </w:r>
            <w:r w:rsidR="00346CA2" w:rsidRPr="00D92EDF">
              <w:rPr>
                <w:rFonts w:ascii="Times New Roman" w:hAnsi="Times New Roman" w:cs="Times New Roman"/>
              </w:rPr>
              <w:t xml:space="preserve">Highlight all applicable) </w:t>
            </w:r>
          </w:p>
          <w:tbl>
            <w:tblPr>
              <w:tblStyle w:val="TableGrid"/>
              <w:tblW w:w="0" w:type="auto"/>
              <w:tblLook w:val="04A0" w:firstRow="1" w:lastRow="0" w:firstColumn="1" w:lastColumn="0" w:noHBand="0" w:noVBand="1"/>
            </w:tblPr>
            <w:tblGrid>
              <w:gridCol w:w="4562"/>
              <w:gridCol w:w="4562"/>
            </w:tblGrid>
            <w:tr w:rsidR="00943E9E" w:rsidRPr="00D92EDF" w14:paraId="6E7CDBE3" w14:textId="77777777" w:rsidTr="00CB4325">
              <w:trPr>
                <w:trHeight w:val="503"/>
              </w:trPr>
              <w:tc>
                <w:tcPr>
                  <w:tcW w:w="4562" w:type="dxa"/>
                </w:tcPr>
                <w:p w14:paraId="55CE39A6" w14:textId="3353D135" w:rsidR="00943E9E" w:rsidRPr="00CB4325" w:rsidRDefault="00CB4325" w:rsidP="006331BF">
                  <w:pPr>
                    <w:pStyle w:val="ListParagraph"/>
                    <w:numPr>
                      <w:ilvl w:val="0"/>
                      <w:numId w:val="8"/>
                    </w:numPr>
                    <w:jc w:val="both"/>
                    <w:rPr>
                      <w:rFonts w:ascii="Times New Roman" w:hAnsi="Times New Roman" w:cs="Times New Roman"/>
                    </w:rPr>
                  </w:pPr>
                  <w:r w:rsidRPr="00CB4325">
                    <w:rPr>
                      <w:rFonts w:ascii="Times New Roman" w:hAnsi="Times New Roman" w:cs="Times New Roman"/>
                    </w:rPr>
                    <w:t>21st C</w:t>
                  </w:r>
                  <w:r w:rsidR="00943E9E" w:rsidRPr="00CB4325">
                    <w:rPr>
                      <w:rFonts w:ascii="Times New Roman" w:hAnsi="Times New Roman" w:cs="Times New Roman"/>
                    </w:rPr>
                    <w:t>entury Skills</w:t>
                  </w:r>
                </w:p>
                <w:p w14:paraId="63868B04" w14:textId="4C0D43CB" w:rsidR="00943E9E" w:rsidRPr="00CB4325" w:rsidRDefault="00943E9E" w:rsidP="006331BF">
                  <w:pPr>
                    <w:pStyle w:val="ListParagraph"/>
                    <w:numPr>
                      <w:ilvl w:val="0"/>
                      <w:numId w:val="8"/>
                    </w:numPr>
                    <w:jc w:val="both"/>
                    <w:rPr>
                      <w:rFonts w:ascii="Times New Roman" w:hAnsi="Times New Roman" w:cs="Times New Roman"/>
                    </w:rPr>
                  </w:pPr>
                  <w:r w:rsidRPr="00CB4325">
                    <w:rPr>
                      <w:rFonts w:ascii="Times New Roman" w:hAnsi="Times New Roman" w:cs="Times New Roman"/>
                    </w:rPr>
                    <w:t xml:space="preserve">Early </w:t>
                  </w:r>
                  <w:r w:rsidR="00CB4325" w:rsidRPr="00CB4325">
                    <w:rPr>
                      <w:rFonts w:ascii="Times New Roman" w:hAnsi="Times New Roman" w:cs="Times New Roman"/>
                    </w:rPr>
                    <w:t xml:space="preserve">Childhood Education </w:t>
                  </w:r>
                </w:p>
                <w:p w14:paraId="3B900001" w14:textId="77777777" w:rsidR="00943E9E" w:rsidRPr="00CB4325" w:rsidRDefault="00943E9E" w:rsidP="006331BF">
                  <w:pPr>
                    <w:pStyle w:val="ListParagraph"/>
                    <w:numPr>
                      <w:ilvl w:val="0"/>
                      <w:numId w:val="8"/>
                    </w:numPr>
                    <w:jc w:val="both"/>
                    <w:rPr>
                      <w:rFonts w:ascii="Times New Roman" w:hAnsi="Times New Roman" w:cs="Times New Roman"/>
                    </w:rPr>
                  </w:pPr>
                  <w:r w:rsidRPr="00CB4325">
                    <w:rPr>
                      <w:rFonts w:ascii="Times New Roman" w:hAnsi="Times New Roman" w:cs="Times New Roman"/>
                      <w:highlight w:val="yellow"/>
                    </w:rPr>
                    <w:t>Language</w:t>
                  </w:r>
                </w:p>
                <w:p w14:paraId="1E5D0141" w14:textId="77777777" w:rsidR="00943E9E" w:rsidRPr="00CB4325" w:rsidRDefault="00943E9E" w:rsidP="006331BF">
                  <w:pPr>
                    <w:pStyle w:val="ListParagraph"/>
                    <w:numPr>
                      <w:ilvl w:val="0"/>
                      <w:numId w:val="8"/>
                    </w:numPr>
                    <w:jc w:val="both"/>
                    <w:rPr>
                      <w:rFonts w:ascii="Times New Roman" w:hAnsi="Times New Roman" w:cs="Times New Roman"/>
                    </w:rPr>
                  </w:pPr>
                  <w:r w:rsidRPr="00CB4325">
                    <w:rPr>
                      <w:rFonts w:ascii="Times New Roman" w:hAnsi="Times New Roman" w:cs="Times New Roman"/>
                    </w:rPr>
                    <w:t>Assessment</w:t>
                  </w:r>
                </w:p>
                <w:p w14:paraId="7105DAC0" w14:textId="67231425" w:rsidR="00943E9E" w:rsidRPr="00CB4325" w:rsidRDefault="00943E9E" w:rsidP="006331BF">
                  <w:pPr>
                    <w:pStyle w:val="ListParagraph"/>
                    <w:numPr>
                      <w:ilvl w:val="0"/>
                      <w:numId w:val="8"/>
                    </w:numPr>
                    <w:jc w:val="both"/>
                    <w:rPr>
                      <w:rFonts w:ascii="Times New Roman" w:hAnsi="Times New Roman" w:cs="Times New Roman"/>
                    </w:rPr>
                  </w:pPr>
                  <w:r w:rsidRPr="00CB4325">
                    <w:rPr>
                      <w:rFonts w:ascii="Times New Roman" w:hAnsi="Times New Roman" w:cs="Times New Roman"/>
                    </w:rPr>
                    <w:t xml:space="preserve">Capacity </w:t>
                  </w:r>
                  <w:r w:rsidR="00CB4325" w:rsidRPr="00CB4325">
                    <w:rPr>
                      <w:rFonts w:ascii="Times New Roman" w:hAnsi="Times New Roman" w:cs="Times New Roman"/>
                    </w:rPr>
                    <w:t>Building of Teachers</w:t>
                  </w:r>
                </w:p>
                <w:p w14:paraId="08A5E42D" w14:textId="3E895270" w:rsidR="00943E9E" w:rsidRPr="00BF1C9B" w:rsidRDefault="00943E9E" w:rsidP="006331BF">
                  <w:pPr>
                    <w:pStyle w:val="ListParagraph"/>
                    <w:numPr>
                      <w:ilvl w:val="0"/>
                      <w:numId w:val="8"/>
                    </w:numPr>
                    <w:jc w:val="both"/>
                    <w:rPr>
                      <w:rFonts w:ascii="Times New Roman" w:hAnsi="Times New Roman" w:cs="Times New Roman"/>
                      <w:highlight w:val="yellow"/>
                    </w:rPr>
                  </w:pPr>
                  <w:r w:rsidRPr="00BF1C9B">
                    <w:rPr>
                      <w:rFonts w:ascii="Times New Roman" w:hAnsi="Times New Roman" w:cs="Times New Roman"/>
                      <w:highlight w:val="yellow"/>
                    </w:rPr>
                    <w:t>Multi</w:t>
                  </w:r>
                  <w:r w:rsidR="00CB4325" w:rsidRPr="00BF1C9B">
                    <w:rPr>
                      <w:rFonts w:ascii="Times New Roman" w:hAnsi="Times New Roman" w:cs="Times New Roman"/>
                      <w:highlight w:val="yellow"/>
                    </w:rPr>
                    <w:t>-Grade Teaching</w:t>
                  </w:r>
                </w:p>
                <w:p w14:paraId="5F2F3F87" w14:textId="190E5708" w:rsidR="00943E9E" w:rsidRPr="00CB4325" w:rsidRDefault="00943E9E" w:rsidP="006331BF">
                  <w:pPr>
                    <w:pStyle w:val="ListParagraph"/>
                    <w:numPr>
                      <w:ilvl w:val="0"/>
                      <w:numId w:val="8"/>
                    </w:numPr>
                    <w:jc w:val="both"/>
                    <w:rPr>
                      <w:rFonts w:ascii="Times New Roman" w:hAnsi="Times New Roman" w:cs="Times New Roman"/>
                    </w:rPr>
                  </w:pPr>
                  <w:r w:rsidRPr="00CB4325">
                    <w:rPr>
                      <w:rFonts w:ascii="Times New Roman" w:hAnsi="Times New Roman" w:cs="Times New Roman"/>
                    </w:rPr>
                    <w:t xml:space="preserve">School </w:t>
                  </w:r>
                  <w:r w:rsidR="00CB4325" w:rsidRPr="00CB4325">
                    <w:rPr>
                      <w:rFonts w:ascii="Times New Roman" w:hAnsi="Times New Roman" w:cs="Times New Roman"/>
                    </w:rPr>
                    <w:t>Leadership</w:t>
                  </w:r>
                </w:p>
                <w:p w14:paraId="32A50C30" w14:textId="77777777" w:rsidR="00943E9E" w:rsidRPr="00CB4325" w:rsidRDefault="00943E9E" w:rsidP="006331BF">
                  <w:pPr>
                    <w:pStyle w:val="ListParagraph"/>
                    <w:numPr>
                      <w:ilvl w:val="0"/>
                      <w:numId w:val="8"/>
                    </w:numPr>
                    <w:jc w:val="both"/>
                    <w:rPr>
                      <w:rFonts w:ascii="Times New Roman" w:hAnsi="Times New Roman" w:cs="Times New Roman"/>
                    </w:rPr>
                  </w:pPr>
                  <w:r w:rsidRPr="00CB4325">
                    <w:rPr>
                      <w:rFonts w:ascii="Times New Roman" w:hAnsi="Times New Roman" w:cs="Times New Roman"/>
                    </w:rPr>
                    <w:t>Scholarships</w:t>
                  </w:r>
                </w:p>
                <w:p w14:paraId="00D167BB" w14:textId="77777777" w:rsidR="00943E9E" w:rsidRPr="00CB4325" w:rsidRDefault="00943E9E" w:rsidP="006331BF">
                  <w:pPr>
                    <w:pStyle w:val="ListParagraph"/>
                    <w:numPr>
                      <w:ilvl w:val="0"/>
                      <w:numId w:val="8"/>
                    </w:numPr>
                    <w:jc w:val="both"/>
                    <w:rPr>
                      <w:rFonts w:ascii="Times New Roman" w:hAnsi="Times New Roman" w:cs="Times New Roman"/>
                    </w:rPr>
                  </w:pPr>
                  <w:r w:rsidRPr="00CB4325">
                    <w:rPr>
                      <w:rFonts w:ascii="Times New Roman" w:hAnsi="Times New Roman" w:cs="Times New Roman"/>
                    </w:rPr>
                    <w:t>Higher Education</w:t>
                  </w:r>
                </w:p>
                <w:p w14:paraId="7C851FAF" w14:textId="20625570" w:rsidR="00943E9E" w:rsidRPr="00CB4325" w:rsidRDefault="00943E9E" w:rsidP="006331BF">
                  <w:pPr>
                    <w:pStyle w:val="ListParagraph"/>
                    <w:numPr>
                      <w:ilvl w:val="0"/>
                      <w:numId w:val="8"/>
                    </w:numPr>
                    <w:jc w:val="both"/>
                    <w:rPr>
                      <w:rFonts w:ascii="Times New Roman" w:hAnsi="Times New Roman" w:cs="Times New Roman"/>
                    </w:rPr>
                  </w:pPr>
                  <w:r w:rsidRPr="00CB4325">
                    <w:rPr>
                      <w:rFonts w:ascii="Times New Roman" w:hAnsi="Times New Roman" w:cs="Times New Roman"/>
                    </w:rPr>
                    <w:t xml:space="preserve">Transition </w:t>
                  </w:r>
                  <w:r w:rsidR="00CB4325" w:rsidRPr="00CB4325">
                    <w:rPr>
                      <w:rFonts w:ascii="Times New Roman" w:hAnsi="Times New Roman" w:cs="Times New Roman"/>
                    </w:rPr>
                    <w:t>to Tertiary Education and Employment</w:t>
                  </w:r>
                </w:p>
                <w:p w14:paraId="1A1D89F8" w14:textId="5D828FB2" w:rsidR="00943E9E" w:rsidRPr="00CB4325" w:rsidRDefault="00943E9E" w:rsidP="006331BF">
                  <w:pPr>
                    <w:pStyle w:val="ListParagraph"/>
                    <w:numPr>
                      <w:ilvl w:val="0"/>
                      <w:numId w:val="8"/>
                    </w:numPr>
                    <w:jc w:val="both"/>
                    <w:rPr>
                      <w:rFonts w:ascii="Times New Roman" w:hAnsi="Times New Roman" w:cs="Times New Roman"/>
                    </w:rPr>
                  </w:pPr>
                  <w:r w:rsidRPr="00CB4325">
                    <w:rPr>
                      <w:rFonts w:ascii="Times New Roman" w:hAnsi="Times New Roman" w:cs="Times New Roman"/>
                    </w:rPr>
                    <w:t xml:space="preserve">Secondary </w:t>
                  </w:r>
                  <w:r w:rsidR="00CB4325" w:rsidRPr="00CB4325">
                    <w:rPr>
                      <w:rFonts w:ascii="Times New Roman" w:hAnsi="Times New Roman" w:cs="Times New Roman"/>
                    </w:rPr>
                    <w:t xml:space="preserve">Education </w:t>
                  </w:r>
                </w:p>
                <w:p w14:paraId="7A42A4D0" w14:textId="5707B4F0" w:rsidR="00943E9E" w:rsidRPr="00BF1C9B" w:rsidRDefault="00943E9E" w:rsidP="006331BF">
                  <w:pPr>
                    <w:pStyle w:val="ListParagraph"/>
                    <w:numPr>
                      <w:ilvl w:val="0"/>
                      <w:numId w:val="8"/>
                    </w:numPr>
                    <w:jc w:val="both"/>
                    <w:rPr>
                      <w:rFonts w:ascii="Times New Roman" w:hAnsi="Times New Roman" w:cs="Times New Roman"/>
                      <w:highlight w:val="yellow"/>
                    </w:rPr>
                  </w:pPr>
                  <w:r w:rsidRPr="00BF1C9B">
                    <w:rPr>
                      <w:rFonts w:ascii="Times New Roman" w:hAnsi="Times New Roman" w:cs="Times New Roman"/>
                      <w:highlight w:val="yellow"/>
                    </w:rPr>
                    <w:t xml:space="preserve">Primary </w:t>
                  </w:r>
                  <w:r w:rsidR="00CB4325" w:rsidRPr="00BF1C9B">
                    <w:rPr>
                      <w:rFonts w:ascii="Times New Roman" w:hAnsi="Times New Roman" w:cs="Times New Roman"/>
                      <w:highlight w:val="yellow"/>
                    </w:rPr>
                    <w:t xml:space="preserve">Education </w:t>
                  </w:r>
                </w:p>
                <w:p w14:paraId="69B9C8D4" w14:textId="77777777" w:rsidR="00943E9E" w:rsidRPr="00CB4325" w:rsidRDefault="00943E9E" w:rsidP="006331BF">
                  <w:pPr>
                    <w:pStyle w:val="ListParagraph"/>
                    <w:numPr>
                      <w:ilvl w:val="0"/>
                      <w:numId w:val="8"/>
                    </w:numPr>
                    <w:jc w:val="both"/>
                    <w:rPr>
                      <w:rFonts w:ascii="Times New Roman" w:hAnsi="Times New Roman" w:cs="Times New Roman"/>
                    </w:rPr>
                  </w:pPr>
                  <w:r w:rsidRPr="00CB4325">
                    <w:rPr>
                      <w:rFonts w:ascii="Times New Roman" w:hAnsi="Times New Roman" w:cs="Times New Roman"/>
                    </w:rPr>
                    <w:t>School Construction</w:t>
                  </w:r>
                </w:p>
                <w:p w14:paraId="175A643B" w14:textId="2503D1DD" w:rsidR="006B0F85" w:rsidRPr="00CB4325" w:rsidRDefault="006B0F85" w:rsidP="006331BF">
                  <w:pPr>
                    <w:pStyle w:val="ListParagraph"/>
                    <w:numPr>
                      <w:ilvl w:val="0"/>
                      <w:numId w:val="8"/>
                    </w:numPr>
                    <w:jc w:val="both"/>
                    <w:rPr>
                      <w:rFonts w:ascii="Times New Roman" w:hAnsi="Times New Roman" w:cs="Times New Roman"/>
                    </w:rPr>
                  </w:pPr>
                  <w:r w:rsidRPr="00CB4325">
                    <w:rPr>
                      <w:rFonts w:ascii="Times New Roman" w:hAnsi="Times New Roman" w:cs="Times New Roman"/>
                    </w:rPr>
                    <w:t xml:space="preserve">New </w:t>
                  </w:r>
                  <w:r w:rsidR="00CB4325" w:rsidRPr="00CB4325">
                    <w:rPr>
                      <w:rFonts w:ascii="Times New Roman" w:hAnsi="Times New Roman" w:cs="Times New Roman"/>
                    </w:rPr>
                    <w:t>Teaching Methodologies</w:t>
                  </w:r>
                </w:p>
              </w:tc>
              <w:tc>
                <w:tcPr>
                  <w:tcW w:w="4562" w:type="dxa"/>
                </w:tcPr>
                <w:p w14:paraId="247CD187" w14:textId="77777777" w:rsidR="00CB4325" w:rsidRDefault="00943E9E" w:rsidP="006331BF">
                  <w:pPr>
                    <w:pStyle w:val="ListParagraph"/>
                    <w:numPr>
                      <w:ilvl w:val="0"/>
                      <w:numId w:val="8"/>
                    </w:numPr>
                    <w:jc w:val="both"/>
                    <w:rPr>
                      <w:rFonts w:ascii="Times New Roman" w:hAnsi="Times New Roman" w:cs="Times New Roman"/>
                    </w:rPr>
                  </w:pPr>
                  <w:r w:rsidRPr="00CB4325">
                    <w:rPr>
                      <w:rFonts w:ascii="Times New Roman" w:hAnsi="Times New Roman" w:cs="Times New Roman"/>
                    </w:rPr>
                    <w:t>Ed</w:t>
                  </w:r>
                  <w:r w:rsidR="00CB4325" w:rsidRPr="00CB4325">
                    <w:rPr>
                      <w:rFonts w:ascii="Times New Roman" w:hAnsi="Times New Roman" w:cs="Times New Roman"/>
                    </w:rPr>
                    <w:t>-</w:t>
                  </w:r>
                  <w:r w:rsidRPr="00CB4325">
                    <w:rPr>
                      <w:rFonts w:ascii="Times New Roman" w:hAnsi="Times New Roman" w:cs="Times New Roman"/>
                    </w:rPr>
                    <w:t>Tech</w:t>
                  </w:r>
                </w:p>
                <w:p w14:paraId="523D02F6" w14:textId="758FB0C1" w:rsidR="00943E9E" w:rsidRPr="00CB4325" w:rsidRDefault="390928E7" w:rsidP="006331BF">
                  <w:pPr>
                    <w:pStyle w:val="ListParagraph"/>
                    <w:numPr>
                      <w:ilvl w:val="0"/>
                      <w:numId w:val="8"/>
                    </w:numPr>
                    <w:jc w:val="both"/>
                    <w:rPr>
                      <w:rFonts w:ascii="Times New Roman" w:hAnsi="Times New Roman" w:cs="Times New Roman"/>
                    </w:rPr>
                  </w:pPr>
                  <w:r w:rsidRPr="00CB4325">
                    <w:rPr>
                      <w:rFonts w:ascii="Times New Roman" w:hAnsi="Times New Roman" w:cs="Times New Roman"/>
                    </w:rPr>
                    <w:t xml:space="preserve">Curriculum </w:t>
                  </w:r>
                  <w:r w:rsidR="00CB4325" w:rsidRPr="00CB4325">
                    <w:rPr>
                      <w:rFonts w:ascii="Times New Roman" w:hAnsi="Times New Roman" w:cs="Times New Roman"/>
                    </w:rPr>
                    <w:t>and Textbook Development</w:t>
                  </w:r>
                </w:p>
                <w:p w14:paraId="09A7855E" w14:textId="0C7A4791" w:rsidR="00943E9E" w:rsidRPr="00CB4325" w:rsidRDefault="00943E9E" w:rsidP="006331BF">
                  <w:pPr>
                    <w:pStyle w:val="ListParagraph"/>
                    <w:numPr>
                      <w:ilvl w:val="0"/>
                      <w:numId w:val="8"/>
                    </w:numPr>
                    <w:jc w:val="both"/>
                    <w:rPr>
                      <w:rFonts w:ascii="Times New Roman" w:hAnsi="Times New Roman" w:cs="Times New Roman"/>
                    </w:rPr>
                  </w:pPr>
                  <w:r w:rsidRPr="00CB4325">
                    <w:rPr>
                      <w:rFonts w:ascii="Times New Roman" w:hAnsi="Times New Roman" w:cs="Times New Roman"/>
                    </w:rPr>
                    <w:t>Public</w:t>
                  </w:r>
                  <w:r w:rsidR="00CB4325" w:rsidRPr="00CB4325">
                    <w:rPr>
                      <w:rFonts w:ascii="Times New Roman" w:hAnsi="Times New Roman" w:cs="Times New Roman"/>
                    </w:rPr>
                    <w:t>-</w:t>
                  </w:r>
                  <w:r w:rsidRPr="00CB4325">
                    <w:rPr>
                      <w:rFonts w:ascii="Times New Roman" w:hAnsi="Times New Roman" w:cs="Times New Roman"/>
                    </w:rPr>
                    <w:t>Private Partnership</w:t>
                  </w:r>
                </w:p>
                <w:p w14:paraId="7AB42423" w14:textId="7780A63B" w:rsidR="00943E9E" w:rsidRPr="00CB4325" w:rsidRDefault="00CB4325" w:rsidP="006331BF">
                  <w:pPr>
                    <w:pStyle w:val="ListParagraph"/>
                    <w:numPr>
                      <w:ilvl w:val="0"/>
                      <w:numId w:val="8"/>
                    </w:numPr>
                    <w:jc w:val="both"/>
                    <w:rPr>
                      <w:rFonts w:ascii="Times New Roman" w:hAnsi="Times New Roman" w:cs="Times New Roman"/>
                    </w:rPr>
                  </w:pPr>
                  <w:r>
                    <w:rPr>
                      <w:rFonts w:ascii="Times New Roman" w:hAnsi="Times New Roman" w:cs="Times New Roman"/>
                      <w:highlight w:val="yellow"/>
                    </w:rPr>
                    <w:t>Out-</w:t>
                  </w:r>
                  <w:r w:rsidRPr="00CB4325">
                    <w:rPr>
                      <w:rFonts w:ascii="Times New Roman" w:hAnsi="Times New Roman" w:cs="Times New Roman"/>
                      <w:highlight w:val="yellow"/>
                    </w:rPr>
                    <w:t>of</w:t>
                  </w:r>
                  <w:r>
                    <w:rPr>
                      <w:rFonts w:ascii="Times New Roman" w:hAnsi="Times New Roman" w:cs="Times New Roman"/>
                      <w:highlight w:val="yellow"/>
                    </w:rPr>
                    <w:t>-</w:t>
                  </w:r>
                  <w:r w:rsidR="00943E9E" w:rsidRPr="00CB4325">
                    <w:rPr>
                      <w:rFonts w:ascii="Times New Roman" w:hAnsi="Times New Roman" w:cs="Times New Roman"/>
                      <w:highlight w:val="yellow"/>
                    </w:rPr>
                    <w:t xml:space="preserve">School </w:t>
                  </w:r>
                  <w:r w:rsidRPr="00CB4325">
                    <w:rPr>
                      <w:rFonts w:ascii="Times New Roman" w:hAnsi="Times New Roman" w:cs="Times New Roman"/>
                      <w:highlight w:val="yellow"/>
                    </w:rPr>
                    <w:t>Children</w:t>
                  </w:r>
                </w:p>
                <w:p w14:paraId="6BDB4D5F" w14:textId="0AA4FA9D" w:rsidR="00943E9E" w:rsidRPr="00CB4325" w:rsidRDefault="00346CA2" w:rsidP="006331BF">
                  <w:pPr>
                    <w:pStyle w:val="ListParagraph"/>
                    <w:numPr>
                      <w:ilvl w:val="0"/>
                      <w:numId w:val="8"/>
                    </w:numPr>
                    <w:jc w:val="both"/>
                    <w:rPr>
                      <w:rFonts w:ascii="Times New Roman" w:hAnsi="Times New Roman" w:cs="Times New Roman"/>
                    </w:rPr>
                  </w:pPr>
                  <w:r w:rsidRPr="00CB4325">
                    <w:rPr>
                      <w:rFonts w:ascii="Times New Roman" w:hAnsi="Times New Roman" w:cs="Times New Roman"/>
                    </w:rPr>
                    <w:t xml:space="preserve">Improving School </w:t>
                  </w:r>
                  <w:r w:rsidR="00CB4325" w:rsidRPr="00CB4325">
                    <w:rPr>
                      <w:rFonts w:ascii="Times New Roman" w:hAnsi="Times New Roman" w:cs="Times New Roman"/>
                    </w:rPr>
                    <w:t>Management Through Technology</w:t>
                  </w:r>
                </w:p>
                <w:p w14:paraId="57341CB0" w14:textId="041A051F" w:rsidR="00943E9E" w:rsidRPr="00CB4325" w:rsidRDefault="00943E9E" w:rsidP="006331BF">
                  <w:pPr>
                    <w:pStyle w:val="ListParagraph"/>
                    <w:numPr>
                      <w:ilvl w:val="0"/>
                      <w:numId w:val="8"/>
                    </w:numPr>
                    <w:jc w:val="both"/>
                    <w:rPr>
                      <w:rFonts w:ascii="Times New Roman" w:hAnsi="Times New Roman" w:cs="Times New Roman"/>
                    </w:rPr>
                  </w:pPr>
                  <w:r w:rsidRPr="00CB4325">
                    <w:rPr>
                      <w:rFonts w:ascii="Times New Roman" w:hAnsi="Times New Roman" w:cs="Times New Roman"/>
                    </w:rPr>
                    <w:t xml:space="preserve">Infrastructure </w:t>
                  </w:r>
                  <w:r w:rsidR="00CB4325" w:rsidRPr="00CB4325">
                    <w:rPr>
                      <w:rFonts w:ascii="Times New Roman" w:hAnsi="Times New Roman" w:cs="Times New Roman"/>
                    </w:rPr>
                    <w:t>Development</w:t>
                  </w:r>
                </w:p>
                <w:p w14:paraId="053D6A6D" w14:textId="77777777" w:rsidR="00943E9E" w:rsidRPr="00CB4325" w:rsidRDefault="00943E9E" w:rsidP="006331BF">
                  <w:pPr>
                    <w:pStyle w:val="ListParagraph"/>
                    <w:numPr>
                      <w:ilvl w:val="0"/>
                      <w:numId w:val="8"/>
                    </w:numPr>
                    <w:jc w:val="both"/>
                    <w:rPr>
                      <w:rFonts w:ascii="Times New Roman" w:hAnsi="Times New Roman" w:cs="Times New Roman"/>
                    </w:rPr>
                  </w:pPr>
                  <w:r w:rsidRPr="00CB4325">
                    <w:rPr>
                      <w:rFonts w:ascii="Times New Roman" w:hAnsi="Times New Roman" w:cs="Times New Roman"/>
                    </w:rPr>
                    <w:t xml:space="preserve">External Evaluation </w:t>
                  </w:r>
                </w:p>
                <w:p w14:paraId="20288CF3" w14:textId="4FEEE34C" w:rsidR="00943E9E" w:rsidRPr="00CB4325" w:rsidRDefault="00943E9E" w:rsidP="006331BF">
                  <w:pPr>
                    <w:pStyle w:val="ListParagraph"/>
                    <w:numPr>
                      <w:ilvl w:val="0"/>
                      <w:numId w:val="8"/>
                    </w:numPr>
                    <w:jc w:val="both"/>
                    <w:rPr>
                      <w:rFonts w:ascii="Times New Roman" w:hAnsi="Times New Roman" w:cs="Times New Roman"/>
                    </w:rPr>
                  </w:pPr>
                  <w:r w:rsidRPr="00CB4325">
                    <w:rPr>
                      <w:rFonts w:ascii="Times New Roman" w:hAnsi="Times New Roman" w:cs="Times New Roman"/>
                      <w:highlight w:val="yellow"/>
                    </w:rPr>
                    <w:t xml:space="preserve">Community </w:t>
                  </w:r>
                  <w:r w:rsidR="00CB4325" w:rsidRPr="00CB4325">
                    <w:rPr>
                      <w:rFonts w:ascii="Times New Roman" w:hAnsi="Times New Roman" w:cs="Times New Roman"/>
                      <w:highlight w:val="yellow"/>
                    </w:rPr>
                    <w:t>Development</w:t>
                  </w:r>
                  <w:r w:rsidR="00CB4325" w:rsidRPr="00CB4325">
                    <w:rPr>
                      <w:rFonts w:ascii="Times New Roman" w:hAnsi="Times New Roman" w:cs="Times New Roman"/>
                    </w:rPr>
                    <w:t xml:space="preserve"> </w:t>
                  </w:r>
                </w:p>
                <w:p w14:paraId="4EB40657" w14:textId="0835BC0F" w:rsidR="00943E9E" w:rsidRPr="00CB4325" w:rsidRDefault="00943E9E" w:rsidP="006331BF">
                  <w:pPr>
                    <w:pStyle w:val="ListParagraph"/>
                    <w:numPr>
                      <w:ilvl w:val="0"/>
                      <w:numId w:val="8"/>
                    </w:numPr>
                    <w:jc w:val="both"/>
                    <w:rPr>
                      <w:rFonts w:ascii="Times New Roman" w:hAnsi="Times New Roman" w:cs="Times New Roman"/>
                    </w:rPr>
                  </w:pPr>
                  <w:r w:rsidRPr="00CB4325">
                    <w:rPr>
                      <w:rFonts w:ascii="Times New Roman" w:hAnsi="Times New Roman" w:cs="Times New Roman"/>
                    </w:rPr>
                    <w:t xml:space="preserve">Adult </w:t>
                  </w:r>
                  <w:r w:rsidR="00CB4325" w:rsidRPr="00CB4325">
                    <w:rPr>
                      <w:rFonts w:ascii="Times New Roman" w:hAnsi="Times New Roman" w:cs="Times New Roman"/>
                    </w:rPr>
                    <w:t>Literacy</w:t>
                  </w:r>
                </w:p>
                <w:p w14:paraId="6B641D0E" w14:textId="085BE939" w:rsidR="00943E9E" w:rsidRPr="00CB4325" w:rsidRDefault="00943E9E" w:rsidP="006331BF">
                  <w:pPr>
                    <w:pStyle w:val="ListParagraph"/>
                    <w:numPr>
                      <w:ilvl w:val="0"/>
                      <w:numId w:val="8"/>
                    </w:numPr>
                    <w:jc w:val="both"/>
                    <w:rPr>
                      <w:rFonts w:ascii="Times New Roman" w:hAnsi="Times New Roman" w:cs="Times New Roman"/>
                    </w:rPr>
                  </w:pPr>
                  <w:r w:rsidRPr="00CB4325">
                    <w:rPr>
                      <w:rFonts w:ascii="Times New Roman" w:hAnsi="Times New Roman" w:cs="Times New Roman"/>
                    </w:rPr>
                    <w:t xml:space="preserve">Clean </w:t>
                  </w:r>
                  <w:r w:rsidR="00CB4325" w:rsidRPr="00CB4325">
                    <w:rPr>
                      <w:rFonts w:ascii="Times New Roman" w:hAnsi="Times New Roman" w:cs="Times New Roman"/>
                    </w:rPr>
                    <w:t xml:space="preserve">Water </w:t>
                  </w:r>
                </w:p>
                <w:p w14:paraId="7ABBA00A" w14:textId="77777777" w:rsidR="00943E9E" w:rsidRPr="00CB4325" w:rsidRDefault="00943E9E" w:rsidP="006331BF">
                  <w:pPr>
                    <w:pStyle w:val="ListParagraph"/>
                    <w:numPr>
                      <w:ilvl w:val="0"/>
                      <w:numId w:val="8"/>
                    </w:numPr>
                    <w:jc w:val="both"/>
                    <w:rPr>
                      <w:rFonts w:ascii="Times New Roman" w:hAnsi="Times New Roman" w:cs="Times New Roman"/>
                    </w:rPr>
                  </w:pPr>
                  <w:r w:rsidRPr="00CB4325">
                    <w:rPr>
                      <w:rFonts w:ascii="Times New Roman" w:hAnsi="Times New Roman" w:cs="Times New Roman"/>
                    </w:rPr>
                    <w:t xml:space="preserve">Vocational </w:t>
                  </w:r>
                </w:p>
                <w:p w14:paraId="1DB454CF" w14:textId="77777777" w:rsidR="00CB4325" w:rsidRDefault="00943E9E" w:rsidP="006331BF">
                  <w:pPr>
                    <w:pStyle w:val="ListParagraph"/>
                    <w:numPr>
                      <w:ilvl w:val="0"/>
                      <w:numId w:val="8"/>
                    </w:numPr>
                    <w:jc w:val="both"/>
                    <w:rPr>
                      <w:rFonts w:ascii="Times New Roman" w:hAnsi="Times New Roman" w:cs="Times New Roman"/>
                    </w:rPr>
                  </w:pPr>
                  <w:r w:rsidRPr="00CB4325">
                    <w:rPr>
                      <w:rFonts w:ascii="Times New Roman" w:hAnsi="Times New Roman" w:cs="Times New Roman"/>
                    </w:rPr>
                    <w:t>Nutrition</w:t>
                  </w:r>
                </w:p>
                <w:p w14:paraId="5AC91022" w14:textId="30D60616" w:rsidR="00943E9E" w:rsidRPr="00CB4325" w:rsidRDefault="00346CA2" w:rsidP="006331BF">
                  <w:pPr>
                    <w:pStyle w:val="ListParagraph"/>
                    <w:numPr>
                      <w:ilvl w:val="0"/>
                      <w:numId w:val="8"/>
                    </w:numPr>
                    <w:jc w:val="both"/>
                    <w:rPr>
                      <w:rFonts w:ascii="Times New Roman" w:hAnsi="Times New Roman" w:cs="Times New Roman"/>
                    </w:rPr>
                  </w:pPr>
                  <w:r w:rsidRPr="00CB4325">
                    <w:rPr>
                      <w:rFonts w:ascii="Times New Roman" w:hAnsi="Times New Roman" w:cs="Times New Roman"/>
                      <w:highlight w:val="yellow"/>
                    </w:rPr>
                    <w:t xml:space="preserve">Impact </w:t>
                  </w:r>
                  <w:r w:rsidR="00CB4325" w:rsidRPr="00CB4325">
                    <w:rPr>
                      <w:rFonts w:ascii="Times New Roman" w:hAnsi="Times New Roman" w:cs="Times New Roman"/>
                      <w:highlight w:val="yellow"/>
                    </w:rPr>
                    <w:t xml:space="preserve">Beyond </w:t>
                  </w:r>
                  <w:r w:rsidRPr="00CB4325">
                    <w:rPr>
                      <w:rFonts w:ascii="Times New Roman" w:hAnsi="Times New Roman" w:cs="Times New Roman"/>
                      <w:highlight w:val="yellow"/>
                    </w:rPr>
                    <w:t>TCF</w:t>
                  </w:r>
                </w:p>
              </w:tc>
            </w:tr>
          </w:tbl>
          <w:p w14:paraId="32AD1B61" w14:textId="77777777" w:rsidR="00C6264C" w:rsidRPr="00D92EDF" w:rsidRDefault="00C6264C" w:rsidP="006331BF">
            <w:pPr>
              <w:jc w:val="both"/>
              <w:rPr>
                <w:rFonts w:ascii="Times New Roman" w:hAnsi="Times New Roman" w:cs="Times New Roman"/>
              </w:rPr>
            </w:pPr>
          </w:p>
        </w:tc>
      </w:tr>
      <w:tr w:rsidR="00655EB8" w:rsidRPr="00D92EDF" w14:paraId="67FBFD46" w14:textId="77777777" w:rsidTr="086693CB">
        <w:tc>
          <w:tcPr>
            <w:tcW w:w="9350" w:type="dxa"/>
          </w:tcPr>
          <w:p w14:paraId="4AFF9929" w14:textId="77777777" w:rsidR="00DD38ED" w:rsidRDefault="00655EB8" w:rsidP="006331BF">
            <w:pPr>
              <w:jc w:val="both"/>
              <w:rPr>
                <w:rFonts w:ascii="Times New Roman" w:hAnsi="Times New Roman" w:cs="Times New Roman"/>
              </w:rPr>
            </w:pPr>
            <w:r w:rsidRPr="00D92EDF">
              <w:rPr>
                <w:rFonts w:ascii="Times New Roman" w:hAnsi="Times New Roman" w:cs="Times New Roman"/>
                <w:b/>
              </w:rPr>
              <w:t>Priority</w:t>
            </w:r>
            <w:r w:rsidR="00DD38ED">
              <w:rPr>
                <w:rFonts w:ascii="Times New Roman" w:hAnsi="Times New Roman" w:cs="Times New Roman"/>
              </w:rPr>
              <w:t xml:space="preserve">: </w:t>
            </w:r>
          </w:p>
          <w:p w14:paraId="0BBD4D99" w14:textId="79B289CE" w:rsidR="00655EB8" w:rsidRPr="00DD38ED" w:rsidRDefault="00DD38ED" w:rsidP="006331BF">
            <w:pPr>
              <w:jc w:val="both"/>
              <w:rPr>
                <w:rFonts w:ascii="Times New Roman" w:hAnsi="Times New Roman" w:cs="Times New Roman"/>
                <w:i/>
              </w:rPr>
            </w:pPr>
            <w:r w:rsidRPr="00DD38ED">
              <w:rPr>
                <w:rFonts w:ascii="Times New Roman" w:hAnsi="Times New Roman" w:cs="Times New Roman"/>
                <w:i/>
              </w:rPr>
              <w:t>-High, Medium, Low</w:t>
            </w:r>
            <w:r w:rsidR="00BC743D" w:rsidRPr="00DD38ED">
              <w:rPr>
                <w:rFonts w:ascii="Times New Roman" w:hAnsi="Times New Roman" w:cs="Times New Roman"/>
                <w:i/>
              </w:rPr>
              <w:t xml:space="preserve"> </w:t>
            </w:r>
            <w:r w:rsidR="00346CA2" w:rsidRPr="00DD38ED">
              <w:rPr>
                <w:rFonts w:ascii="Times New Roman" w:hAnsi="Times New Roman" w:cs="Times New Roman"/>
                <w:i/>
              </w:rPr>
              <w:t xml:space="preserve">(To be determined by EVP) </w:t>
            </w:r>
          </w:p>
          <w:p w14:paraId="2DEB9B94" w14:textId="77777777" w:rsidR="00655EB8" w:rsidRDefault="00655EB8" w:rsidP="006331BF">
            <w:pPr>
              <w:jc w:val="both"/>
              <w:rPr>
                <w:rFonts w:ascii="Times New Roman" w:hAnsi="Times New Roman" w:cs="Times New Roman"/>
              </w:rPr>
            </w:pPr>
          </w:p>
          <w:p w14:paraId="2E0A9B7E" w14:textId="337E421F" w:rsidR="005C1263" w:rsidRPr="00D92EDF" w:rsidRDefault="005C1263" w:rsidP="006331BF">
            <w:pPr>
              <w:jc w:val="both"/>
              <w:rPr>
                <w:rFonts w:ascii="Times New Roman" w:hAnsi="Times New Roman" w:cs="Times New Roman"/>
              </w:rPr>
            </w:pPr>
            <w:r>
              <w:rPr>
                <w:rFonts w:ascii="Times New Roman" w:hAnsi="Times New Roman" w:cs="Times New Roman"/>
              </w:rPr>
              <w:t>High</w:t>
            </w:r>
          </w:p>
        </w:tc>
      </w:tr>
      <w:tr w:rsidR="00655EB8" w:rsidRPr="00D92EDF" w14:paraId="2BA86432" w14:textId="77777777" w:rsidTr="086693CB">
        <w:tc>
          <w:tcPr>
            <w:tcW w:w="9350" w:type="dxa"/>
          </w:tcPr>
          <w:p w14:paraId="493051BA" w14:textId="42F1C7C3" w:rsidR="00655EB8" w:rsidRPr="00D92EDF" w:rsidRDefault="00655EB8" w:rsidP="006331BF">
            <w:pPr>
              <w:jc w:val="both"/>
              <w:rPr>
                <w:rFonts w:ascii="Times New Roman" w:hAnsi="Times New Roman" w:cs="Times New Roman"/>
                <w:b/>
              </w:rPr>
            </w:pPr>
            <w:r w:rsidRPr="00D92EDF">
              <w:rPr>
                <w:rFonts w:ascii="Times New Roman" w:hAnsi="Times New Roman" w:cs="Times New Roman"/>
                <w:b/>
              </w:rPr>
              <w:t>New Project</w:t>
            </w:r>
            <w:r w:rsidR="00DD38ED">
              <w:rPr>
                <w:rFonts w:ascii="Times New Roman" w:hAnsi="Times New Roman" w:cs="Times New Roman"/>
                <w:b/>
              </w:rPr>
              <w:t xml:space="preserve"> (U</w:t>
            </w:r>
            <w:r w:rsidR="00BC743D" w:rsidRPr="00D92EDF">
              <w:rPr>
                <w:rFonts w:ascii="Times New Roman" w:hAnsi="Times New Roman" w:cs="Times New Roman"/>
                <w:b/>
              </w:rPr>
              <w:t>n</w:t>
            </w:r>
            <w:r w:rsidR="00346CA2" w:rsidRPr="00D92EDF">
              <w:rPr>
                <w:rFonts w:ascii="Times New Roman" w:hAnsi="Times New Roman" w:cs="Times New Roman"/>
                <w:b/>
              </w:rPr>
              <w:t>-</w:t>
            </w:r>
            <w:r w:rsidR="00DD38ED">
              <w:rPr>
                <w:rFonts w:ascii="Times New Roman" w:hAnsi="Times New Roman" w:cs="Times New Roman"/>
                <w:b/>
              </w:rPr>
              <w:t>budgeted/</w:t>
            </w:r>
            <w:r w:rsidR="00D92EDF">
              <w:rPr>
                <w:rFonts w:ascii="Times New Roman" w:hAnsi="Times New Roman" w:cs="Times New Roman"/>
                <w:b/>
              </w:rPr>
              <w:t xml:space="preserve">Part of </w:t>
            </w:r>
            <w:r w:rsidR="00DD38ED">
              <w:rPr>
                <w:rFonts w:ascii="Times New Roman" w:hAnsi="Times New Roman" w:cs="Times New Roman"/>
                <w:b/>
              </w:rPr>
              <w:t>E</w:t>
            </w:r>
            <w:r w:rsidR="00D92EDF">
              <w:rPr>
                <w:rFonts w:ascii="Times New Roman" w:hAnsi="Times New Roman" w:cs="Times New Roman"/>
                <w:b/>
              </w:rPr>
              <w:t xml:space="preserve">xisting </w:t>
            </w:r>
            <w:proofErr w:type="spellStart"/>
            <w:r w:rsidR="00D92EDF">
              <w:rPr>
                <w:rFonts w:ascii="Times New Roman" w:hAnsi="Times New Roman" w:cs="Times New Roman"/>
                <w:b/>
              </w:rPr>
              <w:t>O</w:t>
            </w:r>
            <w:r w:rsidR="00346CA2" w:rsidRPr="00D92EDF">
              <w:rPr>
                <w:rFonts w:ascii="Times New Roman" w:hAnsi="Times New Roman" w:cs="Times New Roman"/>
                <w:b/>
              </w:rPr>
              <w:t>pex</w:t>
            </w:r>
            <w:proofErr w:type="spellEnd"/>
            <w:r w:rsidR="00DD38ED">
              <w:rPr>
                <w:rFonts w:ascii="Times New Roman" w:hAnsi="Times New Roman" w:cs="Times New Roman"/>
                <w:b/>
              </w:rPr>
              <w:t>)</w:t>
            </w:r>
            <w:r w:rsidR="00346CA2" w:rsidRPr="00D92EDF">
              <w:rPr>
                <w:rFonts w:ascii="Times New Roman" w:hAnsi="Times New Roman" w:cs="Times New Roman"/>
                <w:b/>
              </w:rPr>
              <w:t>:</w:t>
            </w:r>
          </w:p>
          <w:p w14:paraId="6AA63D30" w14:textId="77777777" w:rsidR="005C1263" w:rsidRDefault="005C1263" w:rsidP="006331BF">
            <w:pPr>
              <w:jc w:val="both"/>
              <w:rPr>
                <w:rFonts w:ascii="Times New Roman" w:hAnsi="Times New Roman" w:cs="Times New Roman"/>
              </w:rPr>
            </w:pPr>
          </w:p>
          <w:p w14:paraId="16BB5494" w14:textId="521285B4" w:rsidR="00655EB8" w:rsidRPr="00D92EDF" w:rsidRDefault="00E82CB1" w:rsidP="006331BF">
            <w:pPr>
              <w:jc w:val="both"/>
              <w:rPr>
                <w:rFonts w:ascii="Times New Roman" w:hAnsi="Times New Roman" w:cs="Times New Roman"/>
              </w:rPr>
            </w:pPr>
            <w:r>
              <w:rPr>
                <w:rFonts w:ascii="Times New Roman" w:hAnsi="Times New Roman" w:cs="Times New Roman"/>
              </w:rPr>
              <w:t xml:space="preserve">Part of Existing </w:t>
            </w:r>
            <w:proofErr w:type="spellStart"/>
            <w:r>
              <w:rPr>
                <w:rFonts w:ascii="Times New Roman" w:hAnsi="Times New Roman" w:cs="Times New Roman"/>
              </w:rPr>
              <w:t>O</w:t>
            </w:r>
            <w:r w:rsidR="00DD38ED">
              <w:rPr>
                <w:rFonts w:ascii="Times New Roman" w:hAnsi="Times New Roman" w:cs="Times New Roman"/>
              </w:rPr>
              <w:t>pex</w:t>
            </w:r>
            <w:proofErr w:type="spellEnd"/>
          </w:p>
        </w:tc>
      </w:tr>
      <w:tr w:rsidR="00655EB8" w:rsidRPr="00D92EDF" w14:paraId="3B50D3DE" w14:textId="77777777" w:rsidTr="086693CB">
        <w:tc>
          <w:tcPr>
            <w:tcW w:w="9350" w:type="dxa"/>
          </w:tcPr>
          <w:p w14:paraId="76188F01" w14:textId="6038A541" w:rsidR="00655EB8" w:rsidRDefault="00DD38ED" w:rsidP="006331BF">
            <w:pPr>
              <w:jc w:val="both"/>
              <w:rPr>
                <w:rFonts w:ascii="Times New Roman" w:hAnsi="Times New Roman" w:cs="Times New Roman"/>
                <w:b/>
              </w:rPr>
            </w:pPr>
            <w:r>
              <w:rPr>
                <w:rFonts w:ascii="Times New Roman" w:hAnsi="Times New Roman" w:cs="Times New Roman"/>
                <w:b/>
              </w:rPr>
              <w:t xml:space="preserve">Project Need: </w:t>
            </w:r>
          </w:p>
          <w:p w14:paraId="7828A49F" w14:textId="5E3507B3" w:rsidR="00DD38ED" w:rsidRPr="00DD38ED" w:rsidRDefault="00DD38ED" w:rsidP="006331BF">
            <w:pPr>
              <w:pStyle w:val="BodyText"/>
              <w:jc w:val="both"/>
            </w:pPr>
            <w:r w:rsidRPr="00DD38ED">
              <w:t>-Why is there an urgent need for the project / what active problem is the project solving. Please cite numbers / studies conducted to determine need where appropriate</w:t>
            </w:r>
          </w:p>
          <w:p w14:paraId="66878E57" w14:textId="6E05ABD9" w:rsidR="005C1263" w:rsidRDefault="005C1263" w:rsidP="006331BF">
            <w:pPr>
              <w:jc w:val="both"/>
              <w:rPr>
                <w:rFonts w:ascii="Times New Roman" w:hAnsi="Times New Roman" w:cs="Times New Roman"/>
              </w:rPr>
            </w:pPr>
          </w:p>
          <w:p w14:paraId="62AD0F34" w14:textId="62B5E718" w:rsidR="00264A8C" w:rsidRDefault="0080605F" w:rsidP="006331BF">
            <w:pPr>
              <w:jc w:val="both"/>
              <w:rPr>
                <w:rFonts w:ascii="Times New Roman" w:hAnsi="Times New Roman" w:cs="Times New Roman"/>
              </w:rPr>
            </w:pPr>
            <w:r>
              <w:rPr>
                <w:rFonts w:ascii="Times New Roman" w:hAnsi="Times New Roman" w:cs="Times New Roman"/>
              </w:rPr>
              <w:t>Pakistan has the second-largest OOSC population in the world.</w:t>
            </w:r>
            <w:r w:rsidRPr="086693CB">
              <w:rPr>
                <w:rFonts w:ascii="Times New Roman" w:hAnsi="Times New Roman" w:cs="Times New Roman"/>
              </w:rPr>
              <w:t xml:space="preserve"> </w:t>
            </w:r>
            <w:r w:rsidR="00264A8C" w:rsidRPr="00264A8C">
              <w:rPr>
                <w:rFonts w:ascii="Times New Roman" w:hAnsi="Times New Roman" w:cs="Times New Roman"/>
              </w:rPr>
              <w:t>According to a</w:t>
            </w:r>
            <w:r>
              <w:rPr>
                <w:rFonts w:ascii="Times New Roman" w:hAnsi="Times New Roman" w:cs="Times New Roman"/>
              </w:rPr>
              <w:t>n education ministry</w:t>
            </w:r>
            <w:r w:rsidR="00264A8C" w:rsidRPr="00264A8C">
              <w:rPr>
                <w:rFonts w:ascii="Times New Roman" w:hAnsi="Times New Roman" w:cs="Times New Roman"/>
              </w:rPr>
              <w:t xml:space="preserve"> document </w:t>
            </w:r>
            <w:r>
              <w:rPr>
                <w:rFonts w:ascii="Times New Roman" w:hAnsi="Times New Roman" w:cs="Times New Roman"/>
              </w:rPr>
              <w:t xml:space="preserve">made </w:t>
            </w:r>
            <w:r w:rsidR="00264A8C" w:rsidRPr="00264A8C">
              <w:rPr>
                <w:rFonts w:ascii="Times New Roman" w:hAnsi="Times New Roman" w:cs="Times New Roman"/>
              </w:rPr>
              <w:t xml:space="preserve">available </w:t>
            </w:r>
            <w:r>
              <w:rPr>
                <w:rFonts w:ascii="Times New Roman" w:hAnsi="Times New Roman" w:cs="Times New Roman"/>
              </w:rPr>
              <w:t>to</w:t>
            </w:r>
            <w:r w:rsidR="00264A8C" w:rsidRPr="00264A8C">
              <w:rPr>
                <w:rFonts w:ascii="Times New Roman" w:hAnsi="Times New Roman" w:cs="Times New Roman"/>
              </w:rPr>
              <w:t xml:space="preserve"> Dawn,</w:t>
            </w:r>
            <w:r w:rsidR="00264A8C">
              <w:rPr>
                <w:rFonts w:ascii="Times New Roman" w:hAnsi="Times New Roman" w:cs="Times New Roman"/>
              </w:rPr>
              <w:t xml:space="preserve"> Pakistan’s leading newspaper,</w:t>
            </w:r>
            <w:r w:rsidR="00264A8C" w:rsidRPr="00264A8C">
              <w:rPr>
                <w:rFonts w:ascii="Times New Roman" w:hAnsi="Times New Roman" w:cs="Times New Roman"/>
              </w:rPr>
              <w:t xml:space="preserve"> there are over 28 million children in the country who do not go to a school</w:t>
            </w:r>
            <w:r>
              <w:rPr>
                <w:rFonts w:ascii="Times New Roman" w:hAnsi="Times New Roman" w:cs="Times New Roman"/>
              </w:rPr>
              <w:t xml:space="preserve"> – </w:t>
            </w:r>
            <w:r w:rsidR="000D4BF7">
              <w:rPr>
                <w:rFonts w:ascii="Times New Roman" w:hAnsi="Times New Roman" w:cs="Times New Roman"/>
              </w:rPr>
              <w:t>higher than previous estimates of 23 million</w:t>
            </w:r>
            <w:r w:rsidR="00264A8C">
              <w:rPr>
                <w:rFonts w:ascii="Times New Roman" w:hAnsi="Times New Roman" w:cs="Times New Roman"/>
              </w:rPr>
              <w:t>.</w:t>
            </w:r>
            <w:r w:rsidR="00264A8C">
              <w:rPr>
                <w:rStyle w:val="FootnoteReference"/>
                <w:rFonts w:ascii="Times New Roman" w:hAnsi="Times New Roman" w:cs="Times New Roman"/>
              </w:rPr>
              <w:footnoteReference w:id="1"/>
            </w:r>
            <w:r w:rsidR="00264A8C">
              <w:rPr>
                <w:rFonts w:ascii="Times New Roman" w:hAnsi="Times New Roman" w:cs="Times New Roman"/>
              </w:rPr>
              <w:t xml:space="preserve"> </w:t>
            </w:r>
            <w:r w:rsidR="00264A8C" w:rsidRPr="086693CB">
              <w:rPr>
                <w:rFonts w:ascii="Times New Roman" w:hAnsi="Times New Roman" w:cs="Times New Roman"/>
              </w:rPr>
              <w:t>Of these children, 81% are those who have never attended school and 77% are from rural areas (</w:t>
            </w:r>
            <w:proofErr w:type="spellStart"/>
            <w:r w:rsidR="00264A8C" w:rsidRPr="086693CB">
              <w:rPr>
                <w:rFonts w:ascii="Times New Roman" w:hAnsi="Times New Roman" w:cs="Times New Roman"/>
              </w:rPr>
              <w:t>Faran</w:t>
            </w:r>
            <w:proofErr w:type="spellEnd"/>
            <w:r w:rsidR="00264A8C" w:rsidRPr="086693CB">
              <w:rPr>
                <w:rFonts w:ascii="Times New Roman" w:hAnsi="Times New Roman" w:cs="Times New Roman"/>
              </w:rPr>
              <w:t xml:space="preserve"> &amp; Zaidi, 2021). </w:t>
            </w:r>
            <w:r w:rsidR="000D4BF7">
              <w:rPr>
                <w:rFonts w:ascii="Times New Roman" w:hAnsi="Times New Roman" w:cs="Times New Roman"/>
              </w:rPr>
              <w:t>Considering that m</w:t>
            </w:r>
            <w:r w:rsidR="00264A8C" w:rsidRPr="086693CB">
              <w:rPr>
                <w:rFonts w:ascii="Times New Roman" w:hAnsi="Times New Roman" w:cs="Times New Roman"/>
              </w:rPr>
              <w:t xml:space="preserve">ore than </w:t>
            </w:r>
            <w:r w:rsidR="000D4BF7">
              <w:rPr>
                <w:rFonts w:ascii="Times New Roman" w:hAnsi="Times New Roman" w:cs="Times New Roman"/>
              </w:rPr>
              <w:t>half of</w:t>
            </w:r>
            <w:r w:rsidR="00264A8C" w:rsidRPr="086693CB">
              <w:rPr>
                <w:rFonts w:ascii="Times New Roman" w:hAnsi="Times New Roman" w:cs="Times New Roman"/>
              </w:rPr>
              <w:t xml:space="preserve"> OOSC are in the 10-16 age bracket</w:t>
            </w:r>
            <w:r w:rsidR="00984B96">
              <w:rPr>
                <w:rFonts w:ascii="Times New Roman" w:hAnsi="Times New Roman" w:cs="Times New Roman"/>
              </w:rPr>
              <w:t xml:space="preserve"> (reasons for children being out of school are listed below)</w:t>
            </w:r>
            <w:r w:rsidR="00264A8C" w:rsidRPr="086693CB">
              <w:rPr>
                <w:rFonts w:ascii="Times New Roman" w:hAnsi="Times New Roman" w:cs="Times New Roman"/>
              </w:rPr>
              <w:t xml:space="preserve">, conventional formal schooling may not be the all-encompassing solution that will offer educational opportunities to all children. </w:t>
            </w:r>
          </w:p>
          <w:p w14:paraId="242D2119" w14:textId="77777777" w:rsidR="00264A8C" w:rsidRDefault="00264A8C" w:rsidP="006331BF">
            <w:pPr>
              <w:jc w:val="both"/>
              <w:rPr>
                <w:rFonts w:ascii="Times New Roman" w:hAnsi="Times New Roman" w:cs="Times New Roman"/>
              </w:rPr>
            </w:pPr>
          </w:p>
          <w:p w14:paraId="32D15AE0" w14:textId="76A39DBF" w:rsidR="00261A00" w:rsidRDefault="00984B96" w:rsidP="006331BF">
            <w:pPr>
              <w:jc w:val="both"/>
              <w:rPr>
                <w:rFonts w:ascii="Times New Roman" w:hAnsi="Times New Roman" w:cs="Times New Roman"/>
              </w:rPr>
            </w:pPr>
            <w:r>
              <w:rPr>
                <w:rFonts w:ascii="Times New Roman" w:hAnsi="Times New Roman" w:cs="Times New Roman"/>
              </w:rPr>
              <w:lastRenderedPageBreak/>
              <w:t>According to the Pakistan Social and Living Standards Measurement (PSLM)’s 2019–20 data, t</w:t>
            </w:r>
            <w:r w:rsidR="00C2391C" w:rsidRPr="00984B96">
              <w:rPr>
                <w:rFonts w:ascii="Times New Roman" w:hAnsi="Times New Roman" w:cs="Times New Roman"/>
              </w:rPr>
              <w:t xml:space="preserve">he reasons </w:t>
            </w:r>
            <w:r w:rsidR="00264A8C" w:rsidRPr="00984B96">
              <w:rPr>
                <w:rFonts w:ascii="Times New Roman" w:hAnsi="Times New Roman" w:cs="Times New Roman"/>
              </w:rPr>
              <w:t>chi</w:t>
            </w:r>
            <w:r w:rsidR="00261A00" w:rsidRPr="00984B96">
              <w:rPr>
                <w:rFonts w:ascii="Times New Roman" w:hAnsi="Times New Roman" w:cs="Times New Roman"/>
              </w:rPr>
              <w:t>ldren</w:t>
            </w:r>
            <w:r w:rsidRPr="00984B96">
              <w:rPr>
                <w:rFonts w:ascii="Times New Roman" w:hAnsi="Times New Roman" w:cs="Times New Roman"/>
              </w:rPr>
              <w:t xml:space="preserve"> </w:t>
            </w:r>
            <w:r w:rsidR="00C4734D" w:rsidRPr="00984B96">
              <w:rPr>
                <w:rFonts w:ascii="Times New Roman" w:hAnsi="Times New Roman" w:cs="Times New Roman"/>
              </w:rPr>
              <w:t xml:space="preserve">between </w:t>
            </w:r>
            <w:r w:rsidRPr="00984B96">
              <w:rPr>
                <w:rFonts w:ascii="Times New Roman" w:hAnsi="Times New Roman" w:cs="Times New Roman"/>
              </w:rPr>
              <w:t xml:space="preserve">the ages of </w:t>
            </w:r>
            <w:r w:rsidR="00C4734D" w:rsidRPr="00984B96">
              <w:rPr>
                <w:rFonts w:ascii="Times New Roman" w:hAnsi="Times New Roman" w:cs="Times New Roman"/>
              </w:rPr>
              <w:t>5 and 16</w:t>
            </w:r>
            <w:r w:rsidRPr="00984B96">
              <w:rPr>
                <w:rFonts w:ascii="Times New Roman" w:hAnsi="Times New Roman" w:cs="Times New Roman"/>
              </w:rPr>
              <w:t xml:space="preserve"> leave</w:t>
            </w:r>
            <w:r w:rsidR="00C4734D" w:rsidRPr="00984B96">
              <w:rPr>
                <w:rFonts w:ascii="Times New Roman" w:hAnsi="Times New Roman" w:cs="Times New Roman"/>
              </w:rPr>
              <w:t xml:space="preserve"> school before completing </w:t>
            </w:r>
            <w:r w:rsidRPr="00984B96">
              <w:rPr>
                <w:rFonts w:ascii="Times New Roman" w:hAnsi="Times New Roman" w:cs="Times New Roman"/>
              </w:rPr>
              <w:t xml:space="preserve">their </w:t>
            </w:r>
            <w:r w:rsidR="00C4734D" w:rsidRPr="00984B96">
              <w:rPr>
                <w:rFonts w:ascii="Times New Roman" w:hAnsi="Times New Roman" w:cs="Times New Roman"/>
              </w:rPr>
              <w:t>primary education vary.</w:t>
            </w:r>
            <w:r w:rsidR="00264A8C" w:rsidRPr="00984B96">
              <w:rPr>
                <w:rFonts w:ascii="Times New Roman" w:hAnsi="Times New Roman" w:cs="Times New Roman"/>
              </w:rPr>
              <w:t xml:space="preserve"> </w:t>
            </w:r>
            <w:r w:rsidRPr="00984B96">
              <w:rPr>
                <w:rFonts w:ascii="Times New Roman" w:hAnsi="Times New Roman" w:cs="Times New Roman"/>
              </w:rPr>
              <w:t xml:space="preserve">Among this group, </w:t>
            </w:r>
            <w:r w:rsidR="00C4734D" w:rsidRPr="00984B96">
              <w:rPr>
                <w:rFonts w:ascii="Times New Roman" w:hAnsi="Times New Roman" w:cs="Times New Roman"/>
              </w:rPr>
              <w:t xml:space="preserve">36% </w:t>
            </w:r>
            <w:r w:rsidRPr="00984B96">
              <w:rPr>
                <w:rFonts w:ascii="Times New Roman" w:hAnsi="Times New Roman" w:cs="Times New Roman"/>
              </w:rPr>
              <w:t>indicated that a lack of the c</w:t>
            </w:r>
            <w:r>
              <w:rPr>
                <w:rFonts w:ascii="Times New Roman" w:hAnsi="Times New Roman" w:cs="Times New Roman"/>
              </w:rPr>
              <w:t>hild’</w:t>
            </w:r>
            <w:r w:rsidRPr="00984B96">
              <w:rPr>
                <w:rFonts w:ascii="Times New Roman" w:hAnsi="Times New Roman" w:cs="Times New Roman"/>
              </w:rPr>
              <w:t>s willingness was the primary reason for discontinuation. Financial constraints were a significant factor, with 15% highlighting the cost as prohibitive. Additionally, 9% mentioned that familial or elder restrictions played a role, while another 9% stated they had to contribute to work obligations. Further, 8% reported domestic responsibilities as a reason, 4% found schools too distant, and 2% perceived the education provided as irrelevant. Interestingly, 17% attribu</w:t>
            </w:r>
            <w:r>
              <w:rPr>
                <w:rFonts w:ascii="Times New Roman" w:hAnsi="Times New Roman" w:cs="Times New Roman"/>
              </w:rPr>
              <w:t>ted their departure to various “</w:t>
            </w:r>
            <w:r w:rsidRPr="00984B96">
              <w:rPr>
                <w:rFonts w:ascii="Times New Roman" w:hAnsi="Times New Roman" w:cs="Times New Roman"/>
              </w:rPr>
              <w:t>othe</w:t>
            </w:r>
            <w:r>
              <w:rPr>
                <w:rFonts w:ascii="Times New Roman" w:hAnsi="Times New Roman" w:cs="Times New Roman"/>
              </w:rPr>
              <w:t xml:space="preserve">r reasons.” These trends are even worse for women, reflected in the nation’s literacy rates where </w:t>
            </w:r>
            <w:r w:rsidRPr="00984B96">
              <w:rPr>
                <w:rFonts w:ascii="Times New Roman" w:hAnsi="Times New Roman" w:cs="Times New Roman"/>
              </w:rPr>
              <w:t>women lag behind at 49%, whereas men achieve a higher rate of 70%.</w:t>
            </w:r>
            <w:r w:rsidR="00C4734D">
              <w:rPr>
                <w:rStyle w:val="FootnoteReference"/>
                <w:rFonts w:ascii="Times New Roman" w:hAnsi="Times New Roman" w:cs="Times New Roman"/>
              </w:rPr>
              <w:footnoteReference w:id="2"/>
            </w:r>
          </w:p>
          <w:p w14:paraId="78837139" w14:textId="77777777" w:rsidR="00261A00" w:rsidRDefault="00261A00" w:rsidP="006331BF">
            <w:pPr>
              <w:jc w:val="both"/>
              <w:rPr>
                <w:rFonts w:ascii="Times New Roman" w:hAnsi="Times New Roman" w:cs="Times New Roman"/>
              </w:rPr>
            </w:pPr>
          </w:p>
          <w:p w14:paraId="27330616" w14:textId="776F8006" w:rsidR="00024E93" w:rsidRDefault="00984B96" w:rsidP="006331BF">
            <w:pPr>
              <w:jc w:val="both"/>
              <w:rPr>
                <w:rFonts w:ascii="Times New Roman" w:hAnsi="Times New Roman" w:cs="Times New Roman"/>
              </w:rPr>
            </w:pPr>
            <w:r>
              <w:rPr>
                <w:rFonts w:ascii="Times New Roman" w:hAnsi="Times New Roman" w:cs="Times New Roman"/>
              </w:rPr>
              <w:t>There</w:t>
            </w:r>
            <w:r w:rsidR="00264A8C" w:rsidRPr="086693CB">
              <w:rPr>
                <w:rFonts w:ascii="Times New Roman" w:hAnsi="Times New Roman" w:cs="Times New Roman"/>
              </w:rPr>
              <w:t xml:space="preserve"> is </w:t>
            </w:r>
            <w:r w:rsidR="007F5D9C">
              <w:rPr>
                <w:rFonts w:ascii="Times New Roman" w:hAnsi="Times New Roman" w:cs="Times New Roman"/>
              </w:rPr>
              <w:t>a</w:t>
            </w:r>
            <w:r w:rsidR="00261A00">
              <w:rPr>
                <w:rFonts w:ascii="Times New Roman" w:hAnsi="Times New Roman" w:cs="Times New Roman"/>
              </w:rPr>
              <w:t>lso a</w:t>
            </w:r>
            <w:r w:rsidR="007F5D9C">
              <w:rPr>
                <w:rFonts w:ascii="Times New Roman" w:hAnsi="Times New Roman" w:cs="Times New Roman"/>
              </w:rPr>
              <w:t xml:space="preserve"> </w:t>
            </w:r>
            <w:r w:rsidR="00264A8C" w:rsidRPr="086693CB">
              <w:rPr>
                <w:rFonts w:ascii="Times New Roman" w:hAnsi="Times New Roman" w:cs="Times New Roman"/>
              </w:rPr>
              <w:t xml:space="preserve">lack of formal public schools for older children who want to transition or directly enroll in middle and secondary schools, especially in rural areas. There are roughly more than </w:t>
            </w:r>
            <w:r w:rsidR="004275D9">
              <w:rPr>
                <w:rFonts w:ascii="Times New Roman" w:hAnsi="Times New Roman" w:cs="Times New Roman"/>
              </w:rPr>
              <w:t>3</w:t>
            </w:r>
            <w:r w:rsidR="004275D9" w:rsidRPr="086693CB">
              <w:rPr>
                <w:rFonts w:ascii="Times New Roman" w:hAnsi="Times New Roman" w:cs="Times New Roman"/>
              </w:rPr>
              <w:t xml:space="preserve"> </w:t>
            </w:r>
            <w:r w:rsidR="00264A8C" w:rsidRPr="086693CB">
              <w:rPr>
                <w:rFonts w:ascii="Times New Roman" w:hAnsi="Times New Roman" w:cs="Times New Roman"/>
              </w:rPr>
              <w:t>times as many primary schools (150,129)</w:t>
            </w:r>
            <w:r w:rsidR="004275D9">
              <w:rPr>
                <w:rStyle w:val="FootnoteReference"/>
                <w:rFonts w:ascii="Times New Roman" w:hAnsi="Times New Roman" w:cs="Times New Roman"/>
              </w:rPr>
              <w:footnoteReference w:id="3"/>
            </w:r>
            <w:r w:rsidR="00264A8C" w:rsidRPr="086693CB">
              <w:rPr>
                <w:rFonts w:ascii="Times New Roman" w:hAnsi="Times New Roman" w:cs="Times New Roman"/>
              </w:rPr>
              <w:t xml:space="preserve"> as secondary schools (</w:t>
            </w:r>
            <w:r w:rsidR="004275D9">
              <w:rPr>
                <w:rFonts w:ascii="Times New Roman" w:hAnsi="Times New Roman" w:cs="Times New Roman"/>
              </w:rPr>
              <w:t>49</w:t>
            </w:r>
            <w:r w:rsidR="00264A8C" w:rsidRPr="086693CB">
              <w:rPr>
                <w:rFonts w:ascii="Times New Roman" w:hAnsi="Times New Roman" w:cs="Times New Roman"/>
              </w:rPr>
              <w:t>,</w:t>
            </w:r>
            <w:r w:rsidR="004275D9">
              <w:rPr>
                <w:rFonts w:ascii="Times New Roman" w:hAnsi="Times New Roman" w:cs="Times New Roman"/>
              </w:rPr>
              <w:t>090</w:t>
            </w:r>
            <w:r w:rsidR="00264A8C" w:rsidRPr="086693CB">
              <w:rPr>
                <w:rFonts w:ascii="Times New Roman" w:hAnsi="Times New Roman" w:cs="Times New Roman"/>
              </w:rPr>
              <w:t>)</w:t>
            </w:r>
            <w:r w:rsidR="004275D9">
              <w:rPr>
                <w:rStyle w:val="FootnoteReference"/>
                <w:rFonts w:ascii="Times New Roman" w:hAnsi="Times New Roman" w:cs="Times New Roman"/>
              </w:rPr>
              <w:footnoteReference w:id="4"/>
            </w:r>
            <w:r w:rsidR="00264A8C" w:rsidRPr="086693CB">
              <w:rPr>
                <w:rFonts w:ascii="Times New Roman" w:hAnsi="Times New Roman" w:cs="Times New Roman"/>
              </w:rPr>
              <w:t xml:space="preserve">. </w:t>
            </w:r>
            <w:r>
              <w:rPr>
                <w:rFonts w:ascii="Times New Roman" w:hAnsi="Times New Roman" w:cs="Times New Roman"/>
              </w:rPr>
              <w:t>E</w:t>
            </w:r>
            <w:r w:rsidR="00024E93" w:rsidRPr="00D92EDF">
              <w:rPr>
                <w:rFonts w:ascii="Times New Roman" w:hAnsi="Times New Roman" w:cs="Times New Roman"/>
              </w:rPr>
              <w:t>ducation reforms over the past several decades in Pakistan have focused on primary school-aged children who are between 5 and 9 years old.</w:t>
            </w:r>
            <w:r w:rsidR="00D35FF1" w:rsidRPr="00D92EDF">
              <w:rPr>
                <w:rFonts w:ascii="Times New Roman" w:hAnsi="Times New Roman" w:cs="Times New Roman"/>
              </w:rPr>
              <w:t xml:space="preserve"> Through this project, we will be able to address</w:t>
            </w:r>
            <w:r w:rsidR="00264A8C">
              <w:rPr>
                <w:rFonts w:ascii="Times New Roman" w:hAnsi="Times New Roman" w:cs="Times New Roman"/>
              </w:rPr>
              <w:t xml:space="preserve"> </w:t>
            </w:r>
            <w:r w:rsidR="00696FB6">
              <w:rPr>
                <w:rFonts w:ascii="Times New Roman" w:hAnsi="Times New Roman" w:cs="Times New Roman"/>
              </w:rPr>
              <w:t xml:space="preserve">the </w:t>
            </w:r>
            <w:r>
              <w:rPr>
                <w:rFonts w:ascii="Times New Roman" w:hAnsi="Times New Roman" w:cs="Times New Roman"/>
              </w:rPr>
              <w:t xml:space="preserve">neglected </w:t>
            </w:r>
            <w:r w:rsidR="00696FB6">
              <w:rPr>
                <w:rFonts w:ascii="Times New Roman" w:hAnsi="Times New Roman" w:cs="Times New Roman"/>
              </w:rPr>
              <w:t xml:space="preserve">children from ages of 8 to 16 years. </w:t>
            </w:r>
            <w:r w:rsidR="00024E93" w:rsidRPr="00D92EDF">
              <w:rPr>
                <w:rFonts w:ascii="Times New Roman" w:hAnsi="Times New Roman" w:cs="Times New Roman"/>
              </w:rPr>
              <w:t xml:space="preserve"> </w:t>
            </w:r>
          </w:p>
          <w:p w14:paraId="0B8F4D22" w14:textId="138EDB02" w:rsidR="00984B96" w:rsidRDefault="00984B96" w:rsidP="006331BF">
            <w:pPr>
              <w:jc w:val="both"/>
              <w:rPr>
                <w:rFonts w:ascii="Times New Roman" w:hAnsi="Times New Roman" w:cs="Times New Roman"/>
              </w:rPr>
            </w:pPr>
          </w:p>
          <w:p w14:paraId="6A74A468" w14:textId="6D9D9A3E" w:rsidR="00984B96" w:rsidRPr="00D92EDF" w:rsidRDefault="00984B96" w:rsidP="006331BF">
            <w:pPr>
              <w:jc w:val="both"/>
              <w:rPr>
                <w:rFonts w:ascii="Times New Roman" w:hAnsi="Times New Roman" w:cs="Times New Roman"/>
              </w:rPr>
            </w:pPr>
            <w:r>
              <w:rPr>
                <w:rFonts w:ascii="Times New Roman" w:hAnsi="Times New Roman" w:cs="Times New Roman"/>
              </w:rPr>
              <w:t>The LLS/</w:t>
            </w:r>
            <w:proofErr w:type="spellStart"/>
            <w:r>
              <w:rPr>
                <w:rFonts w:ascii="Times New Roman" w:hAnsi="Times New Roman" w:cs="Times New Roman"/>
              </w:rPr>
              <w:t>Sujag</w:t>
            </w:r>
            <w:proofErr w:type="spellEnd"/>
            <w:r>
              <w:rPr>
                <w:rFonts w:ascii="Times New Roman" w:hAnsi="Times New Roman" w:cs="Times New Roman"/>
              </w:rPr>
              <w:t xml:space="preserve"> projec</w:t>
            </w:r>
            <w:r w:rsidR="007A1E05">
              <w:rPr>
                <w:rFonts w:ascii="Times New Roman" w:hAnsi="Times New Roman" w:cs="Times New Roman"/>
              </w:rPr>
              <w:t xml:space="preserve">t is </w:t>
            </w:r>
            <w:r w:rsidR="007D0F9A">
              <w:rPr>
                <w:rFonts w:ascii="Times New Roman" w:hAnsi="Times New Roman" w:cs="Times New Roman"/>
              </w:rPr>
              <w:t xml:space="preserve">needed </w:t>
            </w:r>
            <w:r w:rsidR="007A1E05">
              <w:rPr>
                <w:rFonts w:ascii="Times New Roman" w:hAnsi="Times New Roman" w:cs="Times New Roman"/>
              </w:rPr>
              <w:t>as it provides out-of-school children with the essential and basic skills of literacy, numeracy, and life in a short period of time</w:t>
            </w:r>
            <w:r w:rsidR="007D0F9A">
              <w:rPr>
                <w:rFonts w:ascii="Times New Roman" w:hAnsi="Times New Roman" w:cs="Times New Roman"/>
              </w:rPr>
              <w:t xml:space="preserve"> compared to formal schooling or other literacy programs in Pakistan (which notably only cater to adults and not children)</w:t>
            </w:r>
            <w:r w:rsidR="007A1E05">
              <w:rPr>
                <w:rFonts w:ascii="Times New Roman" w:hAnsi="Times New Roman" w:cs="Times New Roman"/>
              </w:rPr>
              <w:t xml:space="preserve">. </w:t>
            </w:r>
            <w:r w:rsidR="007D0F9A">
              <w:rPr>
                <w:rFonts w:ascii="Times New Roman" w:hAnsi="Times New Roman" w:cs="Times New Roman"/>
              </w:rPr>
              <w:t>According to UNESCO, l</w:t>
            </w:r>
            <w:r w:rsidR="007D0F9A" w:rsidRPr="007D0F9A">
              <w:rPr>
                <w:rFonts w:ascii="Times New Roman" w:hAnsi="Times New Roman" w:cs="Times New Roman"/>
              </w:rPr>
              <w:t>iteracy drives sustainable development, enables greater participation in the labor market, improves child and family health and nutrition, reduces poverty and expands life opportunities</w:t>
            </w:r>
            <w:r w:rsidR="007D0F9A">
              <w:rPr>
                <w:rFonts w:ascii="Times New Roman" w:hAnsi="Times New Roman" w:cs="Times New Roman"/>
              </w:rPr>
              <w:t>, all of which are problems that plague Pakistan today</w:t>
            </w:r>
            <w:r w:rsidR="007D0F9A" w:rsidRPr="007D0F9A">
              <w:rPr>
                <w:rFonts w:ascii="Times New Roman" w:hAnsi="Times New Roman" w:cs="Times New Roman"/>
              </w:rPr>
              <w:t>.</w:t>
            </w:r>
          </w:p>
          <w:p w14:paraId="37ED1EC0" w14:textId="0FB47A2F" w:rsidR="00FB7A2F" w:rsidRDefault="00FB7A2F" w:rsidP="006331BF">
            <w:pPr>
              <w:jc w:val="both"/>
              <w:rPr>
                <w:rFonts w:ascii="Times New Roman" w:hAnsi="Times New Roman" w:cs="Times New Roman"/>
              </w:rPr>
            </w:pPr>
          </w:p>
          <w:p w14:paraId="37B2AF61" w14:textId="359C235B" w:rsidR="000D4BF7" w:rsidRPr="004275D9" w:rsidRDefault="000D4BF7" w:rsidP="006331BF">
            <w:pPr>
              <w:pStyle w:val="Heading2"/>
              <w:jc w:val="both"/>
              <w:outlineLvl w:val="1"/>
              <w:rPr>
                <w:u w:val="none"/>
              </w:rPr>
            </w:pPr>
            <w:r w:rsidRPr="004275D9">
              <w:rPr>
                <w:u w:val="none"/>
              </w:rPr>
              <w:t>Target Communities</w:t>
            </w:r>
          </w:p>
          <w:p w14:paraId="40CF81CD" w14:textId="77777777" w:rsidR="000D4BF7" w:rsidRPr="00D92EDF" w:rsidRDefault="000D4BF7" w:rsidP="006331BF">
            <w:pPr>
              <w:jc w:val="both"/>
              <w:rPr>
                <w:rFonts w:ascii="Times New Roman" w:hAnsi="Times New Roman" w:cs="Times New Roman"/>
              </w:rPr>
            </w:pPr>
          </w:p>
          <w:p w14:paraId="6B22F709" w14:textId="5C1D1421" w:rsidR="008D2BE0" w:rsidRDefault="008D2BE0" w:rsidP="000329A7">
            <w:pPr>
              <w:jc w:val="both"/>
              <w:rPr>
                <w:rFonts w:ascii="Times New Roman" w:hAnsi="Times New Roman" w:cs="Times New Roman"/>
              </w:rPr>
            </w:pPr>
            <w:r>
              <w:rPr>
                <w:rFonts w:ascii="Times New Roman" w:hAnsi="Times New Roman" w:cs="Times New Roman"/>
              </w:rPr>
              <w:t>The</w:t>
            </w:r>
            <w:r w:rsidR="001E0551" w:rsidRPr="00D92EDF">
              <w:rPr>
                <w:rFonts w:ascii="Times New Roman" w:hAnsi="Times New Roman" w:cs="Times New Roman"/>
              </w:rPr>
              <w:t xml:space="preserve"> project </w:t>
            </w:r>
            <w:r w:rsidR="00B24498">
              <w:rPr>
                <w:rFonts w:ascii="Times New Roman" w:hAnsi="Times New Roman" w:cs="Times New Roman"/>
              </w:rPr>
              <w:t>is being</w:t>
            </w:r>
            <w:r w:rsidR="001E0551" w:rsidRPr="00D92EDF">
              <w:rPr>
                <w:rFonts w:ascii="Times New Roman" w:hAnsi="Times New Roman" w:cs="Times New Roman"/>
              </w:rPr>
              <w:t xml:space="preserve"> undertaken in Sindh and</w:t>
            </w:r>
            <w:r w:rsidR="00B24498">
              <w:rPr>
                <w:rFonts w:ascii="Times New Roman" w:hAnsi="Times New Roman" w:cs="Times New Roman"/>
              </w:rPr>
              <w:t xml:space="preserve"> </w:t>
            </w:r>
            <w:proofErr w:type="spellStart"/>
            <w:r w:rsidR="00B24498">
              <w:rPr>
                <w:rFonts w:ascii="Times New Roman" w:hAnsi="Times New Roman" w:cs="Times New Roman"/>
              </w:rPr>
              <w:t>Balochistan</w:t>
            </w:r>
            <w:proofErr w:type="spellEnd"/>
            <w:r w:rsidR="001E0551" w:rsidRPr="00D92EDF">
              <w:rPr>
                <w:rFonts w:ascii="Times New Roman" w:hAnsi="Times New Roman" w:cs="Times New Roman"/>
              </w:rPr>
              <w:t xml:space="preserve">. </w:t>
            </w:r>
            <w:r w:rsidR="00FB7A2F" w:rsidRPr="00D92EDF">
              <w:rPr>
                <w:rFonts w:ascii="Times New Roman" w:hAnsi="Times New Roman" w:cs="Times New Roman"/>
              </w:rPr>
              <w:t xml:space="preserve">The characteristics of the pilot communities are indicative of the rural populations that the program will target at scale. </w:t>
            </w:r>
            <w:r>
              <w:rPr>
                <w:rFonts w:ascii="Times New Roman" w:hAnsi="Times New Roman" w:cs="Times New Roman"/>
              </w:rPr>
              <w:t xml:space="preserve">These communities are located in the most remote areas of the province, devoid of basic facilities such as electricity, mobile network, schools, hospitals, </w:t>
            </w:r>
            <w:r w:rsidR="00BF1C9B">
              <w:rPr>
                <w:rFonts w:ascii="Times New Roman" w:hAnsi="Times New Roman" w:cs="Times New Roman"/>
              </w:rPr>
              <w:t xml:space="preserve">and </w:t>
            </w:r>
            <w:r>
              <w:rPr>
                <w:rFonts w:ascii="Times New Roman" w:hAnsi="Times New Roman" w:cs="Times New Roman"/>
              </w:rPr>
              <w:t>roads</w:t>
            </w:r>
            <w:r w:rsidR="00BF1C9B">
              <w:rPr>
                <w:rFonts w:ascii="Times New Roman" w:hAnsi="Times New Roman" w:cs="Times New Roman"/>
              </w:rPr>
              <w:t>.</w:t>
            </w:r>
          </w:p>
          <w:p w14:paraId="4599F777" w14:textId="77777777" w:rsidR="008D2BE0" w:rsidRDefault="008D2BE0" w:rsidP="006331BF">
            <w:pPr>
              <w:jc w:val="both"/>
              <w:rPr>
                <w:rFonts w:ascii="Times New Roman" w:hAnsi="Times New Roman" w:cs="Times New Roman"/>
              </w:rPr>
            </w:pPr>
          </w:p>
          <w:p w14:paraId="052A1355" w14:textId="1952BCF2" w:rsidR="00FB7A2F" w:rsidRPr="00D92EDF" w:rsidRDefault="00D07469" w:rsidP="006331BF">
            <w:pPr>
              <w:pStyle w:val="BodyText2"/>
            </w:pPr>
            <w:r>
              <w:t>The majority of people, regardless of age,</w:t>
            </w:r>
            <w:r w:rsidR="00FB7A2F" w:rsidRPr="00D92EDF">
              <w:t xml:space="preserve"> are illiterate</w:t>
            </w:r>
            <w:r>
              <w:t xml:space="preserve"> in these communities. </w:t>
            </w:r>
            <w:r w:rsidR="001C3B62" w:rsidRPr="001C3B62">
              <w:t>There is limited written signage, daily activities like purchase of groceries are done based on packaging, insecticides and fertilizers in agriculture are used based on the instructions of the landowners and medical prescriptions are followed based on verbal instructions and tally marks.</w:t>
            </w:r>
          </w:p>
          <w:p w14:paraId="3A344692" w14:textId="77777777" w:rsidR="00FB7A2F" w:rsidRPr="00D92EDF" w:rsidRDefault="00FB7A2F" w:rsidP="006331BF">
            <w:pPr>
              <w:jc w:val="both"/>
              <w:rPr>
                <w:rFonts w:ascii="Times New Roman" w:hAnsi="Times New Roman" w:cs="Times New Roman"/>
              </w:rPr>
            </w:pPr>
          </w:p>
          <w:p w14:paraId="072CBED1" w14:textId="24B5ED09" w:rsidR="00FB7A2F" w:rsidRDefault="00FB7A2F" w:rsidP="006331BF">
            <w:pPr>
              <w:jc w:val="both"/>
              <w:rPr>
                <w:rFonts w:ascii="Times New Roman" w:hAnsi="Times New Roman" w:cs="Times New Roman"/>
              </w:rPr>
            </w:pPr>
            <w:r w:rsidRPr="6159B56D">
              <w:rPr>
                <w:rFonts w:ascii="Times New Roman" w:hAnsi="Times New Roman" w:cs="Times New Roman"/>
              </w:rPr>
              <w:t>The communities are also insular in nature, which means that while they may be at a walking distance from each other, they usually function as closed communities, with males beyond a certain age not allowed to enter other communities. Similarly, when females reach puberty, they are not allowed to visit other communities unless chaperoned or the visit is need-based.</w:t>
            </w:r>
          </w:p>
          <w:p w14:paraId="0155E78D" w14:textId="77777777" w:rsidR="005C1263" w:rsidRDefault="005C1263" w:rsidP="006331BF">
            <w:pPr>
              <w:jc w:val="both"/>
              <w:rPr>
                <w:rFonts w:ascii="Times New Roman" w:hAnsi="Times New Roman" w:cs="Times New Roman"/>
              </w:rPr>
            </w:pPr>
          </w:p>
          <w:p w14:paraId="0AECD916" w14:textId="3D4EB546" w:rsidR="00655EB8" w:rsidRPr="00DB7B25" w:rsidRDefault="003727A1" w:rsidP="006331BF">
            <w:pPr>
              <w:jc w:val="both"/>
              <w:rPr>
                <w:rFonts w:ascii="Times New Roman" w:hAnsi="Times New Roman" w:cs="Times New Roman"/>
                <w:bCs/>
              </w:rPr>
            </w:pPr>
            <w:r>
              <w:rPr>
                <w:rFonts w:ascii="Times New Roman" w:hAnsi="Times New Roman" w:cs="Times New Roman"/>
              </w:rPr>
              <w:t>TCF c</w:t>
            </w:r>
            <w:r w:rsidR="00FB7A2F" w:rsidRPr="6159B56D">
              <w:rPr>
                <w:rFonts w:ascii="Times New Roman" w:hAnsi="Times New Roman" w:cs="Times New Roman"/>
              </w:rPr>
              <w:t>hildren come from families that are amongst the poorest in the country</w:t>
            </w:r>
            <w:r w:rsidR="007F38B4">
              <w:rPr>
                <w:rFonts w:ascii="Times New Roman" w:hAnsi="Times New Roman" w:cs="Times New Roman"/>
              </w:rPr>
              <w:t>. According to a household survey conducted by TCF of TCF school communities,</w:t>
            </w:r>
            <w:r w:rsidR="00FB7A2F" w:rsidRPr="6159B56D">
              <w:rPr>
                <w:rFonts w:ascii="Times New Roman" w:hAnsi="Times New Roman" w:cs="Times New Roman"/>
              </w:rPr>
              <w:t xml:space="preserve"> 70% of students’ families receive cash transfers from a national poverty alleviation program. </w:t>
            </w:r>
          </w:p>
        </w:tc>
      </w:tr>
      <w:tr w:rsidR="0094734A" w:rsidRPr="00D92EDF" w14:paraId="4944A052" w14:textId="77777777" w:rsidTr="086693CB">
        <w:tc>
          <w:tcPr>
            <w:tcW w:w="9350" w:type="dxa"/>
          </w:tcPr>
          <w:p w14:paraId="5AFF0229" w14:textId="77777777" w:rsidR="00DD38ED" w:rsidRDefault="00DD38ED" w:rsidP="006331BF">
            <w:pPr>
              <w:jc w:val="both"/>
              <w:rPr>
                <w:rFonts w:ascii="Times New Roman" w:hAnsi="Times New Roman" w:cs="Times New Roman"/>
                <w:b/>
                <w:bCs/>
              </w:rPr>
            </w:pPr>
            <w:r>
              <w:rPr>
                <w:rFonts w:ascii="Times New Roman" w:hAnsi="Times New Roman" w:cs="Times New Roman"/>
                <w:b/>
                <w:bCs/>
              </w:rPr>
              <w:lastRenderedPageBreak/>
              <w:t xml:space="preserve">Type of project: </w:t>
            </w:r>
          </w:p>
          <w:p w14:paraId="658A1933" w14:textId="7B4B1772" w:rsidR="005C1263" w:rsidRPr="00DD38ED" w:rsidRDefault="00DD38ED" w:rsidP="006331BF">
            <w:pPr>
              <w:rPr>
                <w:rFonts w:ascii="Times New Roman" w:hAnsi="Times New Roman" w:cs="Times New Roman"/>
                <w:bCs/>
                <w:i/>
              </w:rPr>
            </w:pPr>
            <w:r w:rsidRPr="00DD38ED">
              <w:rPr>
                <w:rFonts w:ascii="Times New Roman" w:hAnsi="Times New Roman" w:cs="Times New Roman"/>
                <w:bCs/>
                <w:i/>
              </w:rPr>
              <w:t>-</w:t>
            </w:r>
            <w:r w:rsidR="0094734A" w:rsidRPr="00DD38ED">
              <w:rPr>
                <w:rFonts w:ascii="Times New Roman" w:hAnsi="Times New Roman" w:cs="Times New Roman"/>
                <w:bCs/>
                <w:i/>
              </w:rPr>
              <w:t xml:space="preserve">R&amp;D, Pilot, Redesign, Scale-up, </w:t>
            </w:r>
            <w:r>
              <w:rPr>
                <w:rFonts w:ascii="Times New Roman" w:hAnsi="Times New Roman" w:cs="Times New Roman"/>
                <w:bCs/>
                <w:i/>
              </w:rPr>
              <w:t>C</w:t>
            </w:r>
            <w:r w:rsidR="0094734A" w:rsidRPr="00DD38ED">
              <w:rPr>
                <w:rFonts w:ascii="Times New Roman" w:hAnsi="Times New Roman" w:cs="Times New Roman"/>
                <w:bCs/>
                <w:i/>
              </w:rPr>
              <w:t>onti</w:t>
            </w:r>
            <w:r>
              <w:rPr>
                <w:rFonts w:ascii="Times New Roman" w:hAnsi="Times New Roman" w:cs="Times New Roman"/>
                <w:bCs/>
                <w:i/>
              </w:rPr>
              <w:t xml:space="preserve">nuation of Existing </w:t>
            </w:r>
            <w:proofErr w:type="spellStart"/>
            <w:r>
              <w:rPr>
                <w:rFonts w:ascii="Times New Roman" w:hAnsi="Times New Roman" w:cs="Times New Roman"/>
                <w:bCs/>
                <w:i/>
              </w:rPr>
              <w:t>P</w:t>
            </w:r>
            <w:r w:rsidRPr="00DD38ED">
              <w:rPr>
                <w:rFonts w:ascii="Times New Roman" w:hAnsi="Times New Roman" w:cs="Times New Roman"/>
                <w:bCs/>
                <w:i/>
              </w:rPr>
              <w:t>rogramme</w:t>
            </w:r>
            <w:proofErr w:type="spellEnd"/>
            <w:r w:rsidR="0094734A" w:rsidRPr="00DD38ED">
              <w:rPr>
                <w:i/>
              </w:rPr>
              <w:br/>
            </w:r>
          </w:p>
          <w:p w14:paraId="007CA7F9" w14:textId="527B76D1" w:rsidR="0094734A" w:rsidRPr="00DD38ED" w:rsidRDefault="6AD3842A" w:rsidP="006331BF">
            <w:pPr>
              <w:jc w:val="both"/>
              <w:rPr>
                <w:rFonts w:ascii="Times New Roman" w:hAnsi="Times New Roman" w:cs="Times New Roman"/>
                <w:bCs/>
              </w:rPr>
            </w:pPr>
            <w:r w:rsidRPr="00DD38ED">
              <w:rPr>
                <w:rFonts w:ascii="Times New Roman" w:hAnsi="Times New Roman" w:cs="Times New Roman"/>
                <w:bCs/>
              </w:rPr>
              <w:t xml:space="preserve">Pilot </w:t>
            </w:r>
          </w:p>
        </w:tc>
      </w:tr>
      <w:tr w:rsidR="00346CA2" w:rsidRPr="00D92EDF" w14:paraId="0A92648A" w14:textId="77777777" w:rsidTr="086693CB">
        <w:tc>
          <w:tcPr>
            <w:tcW w:w="9350" w:type="dxa"/>
          </w:tcPr>
          <w:p w14:paraId="694B9DA8" w14:textId="07073FA0" w:rsidR="00564824" w:rsidRDefault="00DD38ED" w:rsidP="006331BF">
            <w:pPr>
              <w:jc w:val="both"/>
              <w:rPr>
                <w:rFonts w:ascii="Times New Roman" w:hAnsi="Times New Roman" w:cs="Times New Roman"/>
                <w:b/>
              </w:rPr>
            </w:pPr>
            <w:r>
              <w:rPr>
                <w:rFonts w:ascii="Times New Roman" w:hAnsi="Times New Roman" w:cs="Times New Roman"/>
                <w:b/>
              </w:rPr>
              <w:t>Project’s Theory of Change</w:t>
            </w:r>
          </w:p>
          <w:p w14:paraId="3C20A428" w14:textId="2F3A8B04" w:rsidR="00DD38ED" w:rsidRPr="00DD38ED" w:rsidRDefault="00DD38ED" w:rsidP="006331BF">
            <w:pPr>
              <w:jc w:val="both"/>
              <w:rPr>
                <w:rFonts w:ascii="Times New Roman" w:hAnsi="Times New Roman" w:cs="Times New Roman"/>
                <w:i/>
              </w:rPr>
            </w:pPr>
            <w:r w:rsidRPr="00DD38ED">
              <w:rPr>
                <w:rFonts w:ascii="Times New Roman" w:hAnsi="Times New Roman" w:cs="Times New Roman"/>
                <w:i/>
              </w:rPr>
              <w:t>-</w:t>
            </w:r>
            <w:r>
              <w:rPr>
                <w:rFonts w:ascii="Times New Roman" w:hAnsi="Times New Roman" w:cs="Times New Roman"/>
                <w:i/>
              </w:rPr>
              <w:t>Inputs, Activities, Outputs, Outcomes, Impact</w:t>
            </w:r>
          </w:p>
          <w:p w14:paraId="6E6FA5AC" w14:textId="77777777" w:rsidR="00E82870" w:rsidRPr="00D92EDF" w:rsidRDefault="00E82870" w:rsidP="006331BF">
            <w:pPr>
              <w:jc w:val="both"/>
              <w:rPr>
                <w:rFonts w:ascii="Times New Roman" w:hAnsi="Times New Roman" w:cs="Times New Roman"/>
              </w:rPr>
            </w:pPr>
          </w:p>
          <w:p w14:paraId="27F086C8" w14:textId="77777777" w:rsidR="00E82870" w:rsidRPr="00D92EDF" w:rsidRDefault="00E82870" w:rsidP="006331BF">
            <w:pPr>
              <w:jc w:val="both"/>
              <w:rPr>
                <w:rFonts w:ascii="Times New Roman" w:hAnsi="Times New Roman" w:cs="Times New Roman"/>
              </w:rPr>
            </w:pPr>
            <w:r w:rsidRPr="00D92EDF">
              <w:rPr>
                <w:rFonts w:ascii="Times New Roman" w:hAnsi="Times New Roman" w:cs="Times New Roman"/>
              </w:rPr>
              <w:t xml:space="preserve">The program will enable out-of-school children to develop agency, awareness and a curiosity to understand the importance of literacy and numeracy, an opportunity they were previously not afforded as they live in sparsely populated communities which keeps them isolated from the world. </w:t>
            </w:r>
          </w:p>
          <w:p w14:paraId="3EC508D4" w14:textId="77777777" w:rsidR="00E82870" w:rsidRPr="00D92EDF" w:rsidRDefault="00E82870" w:rsidP="006331BF">
            <w:pPr>
              <w:jc w:val="both"/>
              <w:rPr>
                <w:rFonts w:ascii="Times New Roman" w:hAnsi="Times New Roman" w:cs="Times New Roman"/>
              </w:rPr>
            </w:pPr>
          </w:p>
          <w:p w14:paraId="49138BD4" w14:textId="5FC6316D" w:rsidR="00346CA2" w:rsidRDefault="00F31603" w:rsidP="006331BF">
            <w:pPr>
              <w:jc w:val="both"/>
              <w:rPr>
                <w:rFonts w:ascii="Times New Roman" w:hAnsi="Times New Roman" w:cs="Times New Roman"/>
              </w:rPr>
            </w:pPr>
            <w:r w:rsidRPr="007BFF13">
              <w:rPr>
                <w:rFonts w:ascii="Times New Roman" w:hAnsi="Times New Roman" w:cs="Times New Roman"/>
              </w:rPr>
              <w:t xml:space="preserve">At the end of the </w:t>
            </w:r>
            <w:proofErr w:type="spellStart"/>
            <w:r w:rsidRPr="007BFF13">
              <w:rPr>
                <w:rFonts w:ascii="Times New Roman" w:hAnsi="Times New Roman" w:cs="Times New Roman"/>
              </w:rPr>
              <w:t>programme</w:t>
            </w:r>
            <w:proofErr w:type="spellEnd"/>
            <w:r w:rsidRPr="007BFF13">
              <w:rPr>
                <w:rFonts w:ascii="Times New Roman" w:hAnsi="Times New Roman" w:cs="Times New Roman"/>
              </w:rPr>
              <w:t xml:space="preserve">, </w:t>
            </w:r>
            <w:proofErr w:type="spellStart"/>
            <w:r w:rsidR="007F38B4">
              <w:rPr>
                <w:rFonts w:ascii="Times New Roman" w:hAnsi="Times New Roman" w:cs="Times New Roman"/>
              </w:rPr>
              <w:t>Sujag</w:t>
            </w:r>
            <w:proofErr w:type="spellEnd"/>
            <w:r w:rsidR="007F38B4">
              <w:rPr>
                <w:rFonts w:ascii="Times New Roman" w:hAnsi="Times New Roman" w:cs="Times New Roman"/>
              </w:rPr>
              <w:t xml:space="preserve"> graduates</w:t>
            </w:r>
            <w:r w:rsidR="00564824" w:rsidRPr="007BFF13">
              <w:rPr>
                <w:rFonts w:ascii="Times New Roman" w:hAnsi="Times New Roman" w:cs="Times New Roman"/>
              </w:rPr>
              <w:t xml:space="preserve"> will be able to read and fill out application forms such as marriage contracts</w:t>
            </w:r>
            <w:r w:rsidR="00BD049B">
              <w:rPr>
                <w:rFonts w:ascii="Times New Roman" w:hAnsi="Times New Roman" w:cs="Times New Roman"/>
              </w:rPr>
              <w:t xml:space="preserve"> and</w:t>
            </w:r>
            <w:r w:rsidR="00BD049B" w:rsidRPr="007BFF13">
              <w:rPr>
                <w:rFonts w:ascii="Times New Roman" w:hAnsi="Times New Roman" w:cs="Times New Roman"/>
              </w:rPr>
              <w:t xml:space="preserve"> bank</w:t>
            </w:r>
            <w:r w:rsidR="00564824" w:rsidRPr="007BFF13">
              <w:rPr>
                <w:rFonts w:ascii="Times New Roman" w:hAnsi="Times New Roman" w:cs="Times New Roman"/>
              </w:rPr>
              <w:t xml:space="preserve"> documents. </w:t>
            </w:r>
            <w:r w:rsidR="00BD049B">
              <w:rPr>
                <w:rFonts w:ascii="Times New Roman" w:hAnsi="Times New Roman" w:cs="Times New Roman"/>
              </w:rPr>
              <w:t>Graduates</w:t>
            </w:r>
            <w:r w:rsidR="00564824" w:rsidRPr="007BFF13">
              <w:rPr>
                <w:rFonts w:ascii="Times New Roman" w:hAnsi="Times New Roman" w:cs="Times New Roman"/>
              </w:rPr>
              <w:t xml:space="preserve"> will be able to work with large </w:t>
            </w:r>
            <w:r w:rsidR="00BD049B">
              <w:rPr>
                <w:rFonts w:ascii="Times New Roman" w:hAnsi="Times New Roman" w:cs="Times New Roman"/>
              </w:rPr>
              <w:t xml:space="preserve">mathematical </w:t>
            </w:r>
            <w:r w:rsidR="00564824" w:rsidRPr="007BFF13">
              <w:rPr>
                <w:rFonts w:ascii="Times New Roman" w:hAnsi="Times New Roman" w:cs="Times New Roman"/>
              </w:rPr>
              <w:t>numbers</w:t>
            </w:r>
            <w:r w:rsidR="00BD049B">
              <w:rPr>
                <w:rFonts w:ascii="Times New Roman" w:hAnsi="Times New Roman" w:cs="Times New Roman"/>
              </w:rPr>
              <w:t xml:space="preserve">, </w:t>
            </w:r>
            <w:r w:rsidR="00564824" w:rsidRPr="007BFF13">
              <w:rPr>
                <w:rFonts w:ascii="Times New Roman" w:hAnsi="Times New Roman" w:cs="Times New Roman"/>
              </w:rPr>
              <w:t>enabling them t</w:t>
            </w:r>
            <w:r w:rsidR="000E12F7" w:rsidRPr="007BFF13">
              <w:rPr>
                <w:rFonts w:ascii="Times New Roman" w:hAnsi="Times New Roman" w:cs="Times New Roman"/>
              </w:rPr>
              <w:t xml:space="preserve">o help with community planning and </w:t>
            </w:r>
            <w:r w:rsidR="00564824" w:rsidRPr="007BFF13">
              <w:rPr>
                <w:rFonts w:ascii="Times New Roman" w:hAnsi="Times New Roman" w:cs="Times New Roman"/>
              </w:rPr>
              <w:t xml:space="preserve">use digital banking. </w:t>
            </w:r>
          </w:p>
          <w:p w14:paraId="361A7491" w14:textId="77777777" w:rsidR="000D4BF7" w:rsidRDefault="000D4BF7" w:rsidP="006331BF">
            <w:pPr>
              <w:jc w:val="both"/>
              <w:rPr>
                <w:rFonts w:ascii="Times New Roman" w:hAnsi="Times New Roman" w:cs="Times New Roman"/>
              </w:rPr>
            </w:pPr>
          </w:p>
          <w:p w14:paraId="2CBA8523" w14:textId="6E82F2AF" w:rsidR="000D4BF7" w:rsidRPr="002165FF" w:rsidRDefault="000D4BF7" w:rsidP="006331BF">
            <w:pPr>
              <w:jc w:val="both"/>
              <w:rPr>
                <w:rFonts w:ascii="Times New Roman" w:hAnsi="Times New Roman" w:cs="Times New Roman"/>
                <w:bCs/>
              </w:rPr>
            </w:pPr>
            <w:proofErr w:type="spellStart"/>
            <w:r w:rsidRPr="00264A8C">
              <w:rPr>
                <w:rFonts w:ascii="Times New Roman" w:hAnsi="Times New Roman" w:cs="Times New Roman"/>
                <w:bCs/>
              </w:rPr>
              <w:t>Sujag</w:t>
            </w:r>
            <w:proofErr w:type="spellEnd"/>
            <w:r w:rsidRPr="00264A8C">
              <w:rPr>
                <w:rFonts w:ascii="Times New Roman" w:hAnsi="Times New Roman" w:cs="Times New Roman"/>
                <w:bCs/>
              </w:rPr>
              <w:t xml:space="preserve"> allows these systemically overlooked children to develop skills that are essential to improving their quality of life. These include not just literacy and numeracy but also locally contextualized life skills, relating to livestock, community, health and the environment. After completion of the program, children have many pathways open to them which include transitioning to formal schools, if available, or bettering their existing personal and professional lives with a wider knowledge base and skillset.</w:t>
            </w:r>
          </w:p>
        </w:tc>
      </w:tr>
      <w:tr w:rsidR="00655EB8" w:rsidRPr="00D92EDF" w14:paraId="2D759ED2" w14:textId="77777777" w:rsidTr="086693CB">
        <w:tc>
          <w:tcPr>
            <w:tcW w:w="9350" w:type="dxa"/>
          </w:tcPr>
          <w:p w14:paraId="2A8A3FBD" w14:textId="77777777" w:rsidR="00A63A99" w:rsidRDefault="00655EB8" w:rsidP="006331BF">
            <w:pPr>
              <w:jc w:val="both"/>
              <w:rPr>
                <w:rFonts w:ascii="Times New Roman" w:hAnsi="Times New Roman" w:cs="Times New Roman"/>
                <w:b/>
              </w:rPr>
            </w:pPr>
            <w:r w:rsidRPr="00D92EDF">
              <w:rPr>
                <w:rFonts w:ascii="Times New Roman" w:hAnsi="Times New Roman" w:cs="Times New Roman"/>
                <w:b/>
              </w:rPr>
              <w:t>Project Description</w:t>
            </w:r>
            <w:r w:rsidR="00A63A99">
              <w:rPr>
                <w:rFonts w:ascii="Times New Roman" w:hAnsi="Times New Roman" w:cs="Times New Roman"/>
                <w:b/>
              </w:rPr>
              <w:t>:</w:t>
            </w:r>
          </w:p>
          <w:p w14:paraId="14BC108D" w14:textId="3CB977C6" w:rsidR="00A63A99" w:rsidRPr="00A63A99" w:rsidRDefault="00A63A99" w:rsidP="006331BF">
            <w:pPr>
              <w:jc w:val="both"/>
              <w:rPr>
                <w:rFonts w:ascii="Times New Roman" w:hAnsi="Times New Roman" w:cs="Times New Roman"/>
                <w:bCs/>
                <w:i/>
              </w:rPr>
            </w:pPr>
            <w:r w:rsidRPr="00A63A99">
              <w:rPr>
                <w:rFonts w:ascii="Times New Roman" w:hAnsi="Times New Roman" w:cs="Times New Roman"/>
                <w:bCs/>
                <w:i/>
              </w:rPr>
              <w:t>-What, How</w:t>
            </w:r>
          </w:p>
          <w:p w14:paraId="0DD3B15D" w14:textId="77777777" w:rsidR="00A63A99" w:rsidRPr="00A63A99" w:rsidRDefault="00A63A99" w:rsidP="006331BF">
            <w:pPr>
              <w:jc w:val="both"/>
              <w:rPr>
                <w:rFonts w:ascii="Times New Roman" w:hAnsi="Times New Roman" w:cs="Times New Roman"/>
                <w:bCs/>
                <w:i/>
              </w:rPr>
            </w:pPr>
            <w:r w:rsidRPr="00A63A99">
              <w:rPr>
                <w:rFonts w:ascii="Times New Roman" w:hAnsi="Times New Roman" w:cs="Times New Roman"/>
                <w:bCs/>
                <w:i/>
              </w:rPr>
              <w:t>-What does the project entail?</w:t>
            </w:r>
          </w:p>
          <w:p w14:paraId="39662713" w14:textId="0CEA745F" w:rsidR="00264A8C" w:rsidRDefault="00A63A99" w:rsidP="006331BF">
            <w:pPr>
              <w:jc w:val="both"/>
              <w:rPr>
                <w:rFonts w:ascii="Times New Roman" w:hAnsi="Times New Roman" w:cs="Times New Roman"/>
                <w:bCs/>
                <w:i/>
              </w:rPr>
            </w:pPr>
            <w:r w:rsidRPr="00A63A99">
              <w:rPr>
                <w:rFonts w:ascii="Times New Roman" w:hAnsi="Times New Roman" w:cs="Times New Roman"/>
                <w:bCs/>
                <w:i/>
              </w:rPr>
              <w:t>-What are the objectives, key features, deliv</w:t>
            </w:r>
            <w:r w:rsidR="00264A8C">
              <w:rPr>
                <w:rFonts w:ascii="Times New Roman" w:hAnsi="Times New Roman" w:cs="Times New Roman"/>
                <w:bCs/>
                <w:i/>
              </w:rPr>
              <w:t>er, etc.?</w:t>
            </w:r>
          </w:p>
          <w:p w14:paraId="1C0C80C0" w14:textId="20DBB0D7" w:rsidR="00264A8C" w:rsidRPr="00264A8C" w:rsidRDefault="00264A8C" w:rsidP="006331BF">
            <w:pPr>
              <w:jc w:val="both"/>
              <w:rPr>
                <w:rFonts w:ascii="Times New Roman" w:hAnsi="Times New Roman" w:cs="Times New Roman"/>
                <w:bCs/>
                <w:i/>
              </w:rPr>
            </w:pPr>
          </w:p>
          <w:p w14:paraId="71C3F459" w14:textId="696DA5D5" w:rsidR="00264A8C" w:rsidRDefault="00264A8C" w:rsidP="006331BF">
            <w:pPr>
              <w:jc w:val="both"/>
              <w:rPr>
                <w:rFonts w:ascii="Times New Roman" w:hAnsi="Times New Roman" w:cs="Times New Roman"/>
              </w:rPr>
            </w:pPr>
            <w:proofErr w:type="spellStart"/>
            <w:r w:rsidRPr="00264A8C">
              <w:rPr>
                <w:rFonts w:ascii="Times New Roman" w:hAnsi="Times New Roman" w:cs="Times New Roman"/>
                <w:i/>
                <w:iCs/>
              </w:rPr>
              <w:t>Sujag</w:t>
            </w:r>
            <w:proofErr w:type="spellEnd"/>
            <w:r w:rsidRPr="00264A8C">
              <w:rPr>
                <w:rFonts w:ascii="Times New Roman" w:hAnsi="Times New Roman" w:cs="Times New Roman"/>
                <w:i/>
                <w:iCs/>
              </w:rPr>
              <w:t xml:space="preserve"> </w:t>
            </w:r>
            <w:r w:rsidRPr="00264A8C">
              <w:rPr>
                <w:rFonts w:ascii="Times New Roman" w:hAnsi="Times New Roman" w:cs="Times New Roman"/>
              </w:rPr>
              <w:t>(meaning Awakening in Sindhi) is a</w:t>
            </w:r>
            <w:r w:rsidR="00DB7B25">
              <w:rPr>
                <w:rFonts w:ascii="Times New Roman" w:hAnsi="Times New Roman" w:cs="Times New Roman"/>
              </w:rPr>
              <w:t>n entirely free,</w:t>
            </w:r>
            <w:r w:rsidRPr="00264A8C">
              <w:rPr>
                <w:rFonts w:ascii="Times New Roman" w:hAnsi="Times New Roman" w:cs="Times New Roman"/>
              </w:rPr>
              <w:t xml:space="preserve"> non-formal educational intervention designed by The Citizens Foundation (TCF) for out-of-school children living in small, extremely remote, and hard-to-reach communities in Pakistan that do not have access to schools. This fifteen-month-long program provides out-of-school children living in districts of Sindh </w:t>
            </w:r>
            <w:r w:rsidR="00B24498">
              <w:rPr>
                <w:rFonts w:ascii="Times New Roman" w:hAnsi="Times New Roman" w:cs="Times New Roman"/>
              </w:rPr>
              <w:t xml:space="preserve">and </w:t>
            </w:r>
            <w:proofErr w:type="spellStart"/>
            <w:r w:rsidR="00B24498">
              <w:rPr>
                <w:rFonts w:ascii="Times New Roman" w:hAnsi="Times New Roman" w:cs="Times New Roman"/>
              </w:rPr>
              <w:t>Balochistan</w:t>
            </w:r>
            <w:proofErr w:type="spellEnd"/>
            <w:r w:rsidR="00B24498">
              <w:rPr>
                <w:rFonts w:ascii="Times New Roman" w:hAnsi="Times New Roman" w:cs="Times New Roman"/>
              </w:rPr>
              <w:t xml:space="preserve"> </w:t>
            </w:r>
            <w:r w:rsidRPr="00264A8C">
              <w:rPr>
                <w:rFonts w:ascii="Times New Roman" w:hAnsi="Times New Roman" w:cs="Times New Roman"/>
              </w:rPr>
              <w:t>that have the highest numbers of out-of-school children, with essential skills in their mother tongue of literacy, numeracy, and “life skills” which includes topics such as health, hygiene, environment, human body, and family. The project’s objectives are to build cognitive, intrapersonal, and interpersonal competencies by teaching life, literacy, and numeracy skills, which are all locally contextualized based on the children’s surroundings and learning needs, allowing children to transition from familiar to unfamiliar content and for literacy, numeracy, and life skills to take root through existing community knowledge and artefacts.</w:t>
            </w:r>
          </w:p>
          <w:p w14:paraId="107FA0CB" w14:textId="271BEA45" w:rsidR="00FB7A2F" w:rsidRPr="00D92EDF" w:rsidRDefault="00FB7A2F" w:rsidP="006331BF">
            <w:pPr>
              <w:jc w:val="both"/>
            </w:pPr>
          </w:p>
          <w:p w14:paraId="4D283EFA" w14:textId="28A78FBA" w:rsidR="00FB7A2F" w:rsidRPr="00D92EDF" w:rsidRDefault="1800BDCB" w:rsidP="006331BF">
            <w:pPr>
              <w:jc w:val="both"/>
              <w:rPr>
                <w:rFonts w:ascii="Times New Roman" w:hAnsi="Times New Roman" w:cs="Times New Roman"/>
                <w:b/>
                <w:bCs/>
              </w:rPr>
            </w:pPr>
            <w:r w:rsidRPr="086693CB">
              <w:rPr>
                <w:rFonts w:ascii="Helvetica" w:eastAsia="Helvetica" w:hAnsi="Helvetica" w:cs="Helvetica"/>
                <w:b/>
                <w:bCs/>
                <w:sz w:val="18"/>
                <w:szCs w:val="18"/>
              </w:rPr>
              <w:t xml:space="preserve"> </w:t>
            </w:r>
            <w:r w:rsidRPr="086693CB">
              <w:rPr>
                <w:rFonts w:ascii="Times New Roman" w:hAnsi="Times New Roman" w:cs="Times New Roman"/>
                <w:b/>
                <w:bCs/>
              </w:rPr>
              <w:t>Program Objectives</w:t>
            </w:r>
            <w:r w:rsidR="003747F2">
              <w:rPr>
                <w:rFonts w:ascii="Times New Roman" w:hAnsi="Times New Roman" w:cs="Times New Roman"/>
                <w:b/>
                <w:bCs/>
              </w:rPr>
              <w:t>:</w:t>
            </w:r>
            <w:r w:rsidRPr="086693CB">
              <w:rPr>
                <w:rFonts w:ascii="Times New Roman" w:hAnsi="Times New Roman" w:cs="Times New Roman"/>
                <w:b/>
                <w:bCs/>
              </w:rPr>
              <w:t xml:space="preserve"> </w:t>
            </w:r>
          </w:p>
          <w:p w14:paraId="1BEE5425" w14:textId="2FC9371B" w:rsidR="00FB7A2F" w:rsidRPr="003747F2" w:rsidRDefault="1800BDCB" w:rsidP="006331BF">
            <w:pPr>
              <w:pStyle w:val="ListParagraph"/>
              <w:numPr>
                <w:ilvl w:val="0"/>
                <w:numId w:val="11"/>
              </w:numPr>
              <w:jc w:val="both"/>
              <w:rPr>
                <w:rFonts w:ascii="Times New Roman" w:hAnsi="Times New Roman" w:cs="Times New Roman"/>
              </w:rPr>
            </w:pPr>
            <w:r w:rsidRPr="003747F2">
              <w:rPr>
                <w:rFonts w:ascii="Times New Roman" w:hAnsi="Times New Roman" w:cs="Times New Roman"/>
              </w:rPr>
              <w:t xml:space="preserve">To build cognitive, intrapersonal and interpersonal competencies of </w:t>
            </w:r>
            <w:r w:rsidR="00DB7B25" w:rsidRPr="003747F2">
              <w:rPr>
                <w:rFonts w:ascii="Times New Roman" w:hAnsi="Times New Roman" w:cs="Times New Roman"/>
              </w:rPr>
              <w:t>OOSC</w:t>
            </w:r>
            <w:r w:rsidRPr="003747F2">
              <w:rPr>
                <w:rFonts w:ascii="Times New Roman" w:hAnsi="Times New Roman" w:cs="Times New Roman"/>
              </w:rPr>
              <w:t xml:space="preserve"> by teaching life</w:t>
            </w:r>
            <w:r w:rsidR="00DB7B25" w:rsidRPr="003747F2">
              <w:rPr>
                <w:rFonts w:ascii="Times New Roman" w:hAnsi="Times New Roman" w:cs="Times New Roman"/>
              </w:rPr>
              <w:t>, literacy and numeracy skills areas which are all locally contextualized based on the children’s surroundings and learning needs, allowing children to transition from familiar to unfamiliar content</w:t>
            </w:r>
          </w:p>
          <w:p w14:paraId="1BC6C60F" w14:textId="5C6C2640" w:rsidR="00FB7A2F" w:rsidRPr="003747F2" w:rsidRDefault="00DB7B25" w:rsidP="006331BF">
            <w:pPr>
              <w:pStyle w:val="ListParagraph"/>
              <w:numPr>
                <w:ilvl w:val="0"/>
                <w:numId w:val="11"/>
              </w:numPr>
              <w:jc w:val="both"/>
              <w:rPr>
                <w:rFonts w:ascii="Times New Roman" w:hAnsi="Times New Roman" w:cs="Times New Roman"/>
              </w:rPr>
            </w:pPr>
            <w:r w:rsidRPr="003747F2">
              <w:rPr>
                <w:rFonts w:ascii="Times New Roman" w:hAnsi="Times New Roman" w:cs="Times New Roman"/>
              </w:rPr>
              <w:t>For literacy, numeracy, and life skills to take root through existing community knowledge and artefacts</w:t>
            </w:r>
            <w:r w:rsidR="1800BDCB" w:rsidRPr="003747F2">
              <w:rPr>
                <w:rFonts w:ascii="Times New Roman" w:hAnsi="Times New Roman" w:cs="Times New Roman"/>
              </w:rPr>
              <w:t xml:space="preserve"> </w:t>
            </w:r>
            <w:r w:rsidR="00FB7A2F">
              <w:br/>
            </w:r>
          </w:p>
          <w:p w14:paraId="2AFCDDFE" w14:textId="7FD4FAD4" w:rsidR="00FB7A2F" w:rsidRPr="00D92EDF" w:rsidRDefault="003747F2" w:rsidP="006331BF">
            <w:pPr>
              <w:jc w:val="both"/>
              <w:rPr>
                <w:rFonts w:ascii="Times New Roman" w:hAnsi="Times New Roman" w:cs="Times New Roman"/>
                <w:b/>
                <w:bCs/>
              </w:rPr>
            </w:pPr>
            <w:r>
              <w:rPr>
                <w:rFonts w:ascii="Times New Roman" w:hAnsi="Times New Roman" w:cs="Times New Roman"/>
                <w:b/>
                <w:bCs/>
              </w:rPr>
              <w:t>Key Program F</w:t>
            </w:r>
            <w:r w:rsidR="1800BDCB" w:rsidRPr="086693CB">
              <w:rPr>
                <w:rFonts w:ascii="Times New Roman" w:hAnsi="Times New Roman" w:cs="Times New Roman"/>
                <w:b/>
                <w:bCs/>
              </w:rPr>
              <w:t>eatures</w:t>
            </w:r>
            <w:r>
              <w:rPr>
                <w:rFonts w:ascii="Times New Roman" w:hAnsi="Times New Roman" w:cs="Times New Roman"/>
                <w:b/>
                <w:bCs/>
              </w:rPr>
              <w:t>:</w:t>
            </w:r>
            <w:r w:rsidR="1800BDCB" w:rsidRPr="086693CB">
              <w:rPr>
                <w:rFonts w:ascii="Times New Roman" w:hAnsi="Times New Roman" w:cs="Times New Roman"/>
                <w:b/>
                <w:bCs/>
              </w:rPr>
              <w:t xml:space="preserve"> </w:t>
            </w:r>
          </w:p>
          <w:p w14:paraId="344A1DA4" w14:textId="0733D907" w:rsidR="00FB7A2F" w:rsidRPr="003747F2" w:rsidRDefault="1800BDCB" w:rsidP="006331BF">
            <w:pPr>
              <w:pStyle w:val="ListParagraph"/>
              <w:numPr>
                <w:ilvl w:val="0"/>
                <w:numId w:val="10"/>
              </w:numPr>
              <w:jc w:val="both"/>
              <w:rPr>
                <w:rFonts w:ascii="Times New Roman" w:hAnsi="Times New Roman" w:cs="Times New Roman"/>
              </w:rPr>
            </w:pPr>
            <w:r w:rsidRPr="003747F2">
              <w:rPr>
                <w:rFonts w:ascii="Times New Roman" w:hAnsi="Times New Roman" w:cs="Times New Roman"/>
              </w:rPr>
              <w:t xml:space="preserve">Program for out-of-school-children in the 8-16 age bracket. </w:t>
            </w:r>
          </w:p>
          <w:p w14:paraId="287A7643" w14:textId="0397BC4C" w:rsidR="00FB7A2F" w:rsidRPr="003747F2" w:rsidRDefault="00DB7B25" w:rsidP="006331BF">
            <w:pPr>
              <w:pStyle w:val="ListParagraph"/>
              <w:numPr>
                <w:ilvl w:val="0"/>
                <w:numId w:val="10"/>
              </w:numPr>
              <w:jc w:val="both"/>
              <w:rPr>
                <w:rFonts w:ascii="Times New Roman" w:hAnsi="Times New Roman" w:cs="Times New Roman"/>
              </w:rPr>
            </w:pPr>
            <w:r w:rsidRPr="003747F2">
              <w:rPr>
                <w:rFonts w:ascii="Times New Roman" w:hAnsi="Times New Roman" w:cs="Times New Roman"/>
              </w:rPr>
              <w:lastRenderedPageBreak/>
              <w:t>Offered in local language/</w:t>
            </w:r>
            <w:r w:rsidR="1800BDCB" w:rsidRPr="003747F2">
              <w:rPr>
                <w:rFonts w:ascii="Times New Roman" w:hAnsi="Times New Roman" w:cs="Times New Roman"/>
              </w:rPr>
              <w:t xml:space="preserve">mother-tongue of the children. </w:t>
            </w:r>
          </w:p>
          <w:p w14:paraId="1521EE24" w14:textId="566278EC" w:rsidR="00FB7A2F" w:rsidRPr="003747F2" w:rsidRDefault="1800BDCB" w:rsidP="006331BF">
            <w:pPr>
              <w:pStyle w:val="ListParagraph"/>
              <w:numPr>
                <w:ilvl w:val="0"/>
                <w:numId w:val="10"/>
              </w:numPr>
              <w:jc w:val="both"/>
              <w:rPr>
                <w:rFonts w:ascii="Times New Roman" w:hAnsi="Times New Roman" w:cs="Times New Roman"/>
              </w:rPr>
            </w:pPr>
            <w:r w:rsidRPr="003747F2">
              <w:rPr>
                <w:rFonts w:ascii="Times New Roman" w:hAnsi="Times New Roman" w:cs="Times New Roman"/>
              </w:rPr>
              <w:t xml:space="preserve">Three subjects, namely: literacy, numeracy and life skills are offered to children over </w:t>
            </w:r>
            <w:r w:rsidR="003747F2" w:rsidRPr="003747F2">
              <w:rPr>
                <w:rFonts w:ascii="Times New Roman" w:hAnsi="Times New Roman" w:cs="Times New Roman"/>
              </w:rPr>
              <w:t>a fifteen-month-long program, divided into three five-month modules.</w:t>
            </w:r>
            <w:r w:rsidRPr="003747F2">
              <w:rPr>
                <w:rFonts w:ascii="Times New Roman" w:hAnsi="Times New Roman" w:cs="Times New Roman"/>
              </w:rPr>
              <w:t xml:space="preserve"> </w:t>
            </w:r>
          </w:p>
          <w:p w14:paraId="0C3F737F" w14:textId="16CDEA2A" w:rsidR="00FB7A2F" w:rsidRPr="003747F2" w:rsidRDefault="1800BDCB" w:rsidP="006331BF">
            <w:pPr>
              <w:pStyle w:val="ListParagraph"/>
              <w:numPr>
                <w:ilvl w:val="0"/>
                <w:numId w:val="10"/>
              </w:numPr>
              <w:jc w:val="both"/>
              <w:rPr>
                <w:rFonts w:ascii="Times New Roman" w:hAnsi="Times New Roman" w:cs="Times New Roman"/>
              </w:rPr>
            </w:pPr>
            <w:r w:rsidRPr="003747F2">
              <w:rPr>
                <w:rFonts w:ascii="Times New Roman" w:hAnsi="Times New Roman" w:cs="Times New Roman"/>
              </w:rPr>
              <w:t xml:space="preserve">The life skills subject is contextualized to the lives of children and offers experiential learning that covers themes that include animals (livestock), community, country, body, health and well-being, environment and plants (crops). </w:t>
            </w:r>
          </w:p>
          <w:p w14:paraId="2167AFC5" w14:textId="6B4F8AE2" w:rsidR="00FB7A2F" w:rsidRPr="003747F2" w:rsidRDefault="1800BDCB" w:rsidP="006331BF">
            <w:pPr>
              <w:pStyle w:val="ListParagraph"/>
              <w:numPr>
                <w:ilvl w:val="0"/>
                <w:numId w:val="10"/>
              </w:numPr>
              <w:jc w:val="both"/>
              <w:rPr>
                <w:rFonts w:ascii="Times New Roman" w:hAnsi="Times New Roman" w:cs="Times New Roman"/>
              </w:rPr>
            </w:pPr>
            <w:r w:rsidRPr="003747F2">
              <w:rPr>
                <w:rFonts w:ascii="Times New Roman" w:hAnsi="Times New Roman" w:cs="Times New Roman"/>
              </w:rPr>
              <w:t xml:space="preserve">Future pathways could include: transitioning to a formal school, joining a vocational program or continuing with existing professions with better skills. </w:t>
            </w:r>
          </w:p>
          <w:p w14:paraId="53F120B9" w14:textId="11CD9DDA" w:rsidR="00AC7D6F" w:rsidRDefault="00AC7D6F" w:rsidP="006331BF">
            <w:pPr>
              <w:jc w:val="both"/>
              <w:rPr>
                <w:rFonts w:ascii="Times New Roman" w:hAnsi="Times New Roman" w:cs="Times New Roman"/>
                <w:b/>
                <w:bCs/>
              </w:rPr>
            </w:pPr>
            <w:r>
              <w:br/>
            </w:r>
            <w:r w:rsidRPr="086693CB">
              <w:rPr>
                <w:rFonts w:ascii="Times New Roman" w:hAnsi="Times New Roman" w:cs="Times New Roman"/>
                <w:b/>
                <w:bCs/>
              </w:rPr>
              <w:t>Program Activities:</w:t>
            </w:r>
          </w:p>
          <w:p w14:paraId="73AFFFD5" w14:textId="77777777" w:rsidR="00AC7D6F" w:rsidRPr="00D92EDF" w:rsidRDefault="00AC7D6F" w:rsidP="006331BF">
            <w:pPr>
              <w:jc w:val="both"/>
              <w:rPr>
                <w:rFonts w:ascii="Times New Roman" w:hAnsi="Times New Roman" w:cs="Times New Roman"/>
                <w:b/>
              </w:rPr>
            </w:pPr>
          </w:p>
          <w:p w14:paraId="6481446D" w14:textId="41F1128F" w:rsidR="00AC7D6F" w:rsidRPr="00D92EDF" w:rsidRDefault="00AC7D6F" w:rsidP="006331BF">
            <w:pPr>
              <w:pStyle w:val="ListParagraph"/>
              <w:numPr>
                <w:ilvl w:val="0"/>
                <w:numId w:val="7"/>
              </w:numPr>
              <w:jc w:val="both"/>
              <w:rPr>
                <w:rFonts w:ascii="Times New Roman" w:hAnsi="Times New Roman" w:cs="Times New Roman"/>
                <w:b/>
              </w:rPr>
            </w:pPr>
            <w:r w:rsidRPr="00D92EDF">
              <w:rPr>
                <w:rFonts w:ascii="Times New Roman" w:hAnsi="Times New Roman" w:cs="Times New Roman"/>
                <w:b/>
              </w:rPr>
              <w:t>Data Analysis</w:t>
            </w:r>
            <w:r w:rsidR="0007421A">
              <w:rPr>
                <w:rFonts w:ascii="Times New Roman" w:hAnsi="Times New Roman" w:cs="Times New Roman"/>
                <w:b/>
              </w:rPr>
              <w:t xml:space="preserve"> and Needs Identification</w:t>
            </w:r>
          </w:p>
          <w:p w14:paraId="4E2B0707" w14:textId="6642166D" w:rsidR="00AC7D6F" w:rsidRPr="00D92EDF" w:rsidRDefault="00AC7D6F" w:rsidP="006331BF">
            <w:pPr>
              <w:contextualSpacing/>
              <w:jc w:val="both"/>
              <w:rPr>
                <w:rFonts w:ascii="Times New Roman" w:eastAsia="Times New Roman" w:hAnsi="Times New Roman" w:cs="Times New Roman"/>
                <w:color w:val="201F1E"/>
                <w:bdr w:val="none" w:sz="0" w:space="0" w:color="auto" w:frame="1"/>
              </w:rPr>
            </w:pPr>
            <w:r w:rsidRPr="00D92EDF">
              <w:rPr>
                <w:rFonts w:ascii="Times New Roman" w:eastAsia="Times New Roman" w:hAnsi="Times New Roman" w:cs="Times New Roman"/>
                <w:color w:val="201F1E"/>
                <w:bdr w:val="none" w:sz="0" w:space="0" w:color="auto" w:frame="1"/>
              </w:rPr>
              <w:t xml:space="preserve">To determine the target population for the </w:t>
            </w:r>
            <w:proofErr w:type="spellStart"/>
            <w:r w:rsidRPr="00D92EDF">
              <w:rPr>
                <w:rFonts w:ascii="Times New Roman" w:eastAsia="Times New Roman" w:hAnsi="Times New Roman" w:cs="Times New Roman"/>
                <w:color w:val="201F1E"/>
                <w:bdr w:val="none" w:sz="0" w:space="0" w:color="auto" w:frame="1"/>
              </w:rPr>
              <w:t>programme</w:t>
            </w:r>
            <w:proofErr w:type="spellEnd"/>
            <w:r w:rsidRPr="00D92EDF">
              <w:rPr>
                <w:rFonts w:ascii="Times New Roman" w:eastAsia="Times New Roman" w:hAnsi="Times New Roman" w:cs="Times New Roman"/>
                <w:color w:val="201F1E"/>
                <w:bdr w:val="none" w:sz="0" w:space="0" w:color="auto" w:frame="1"/>
              </w:rPr>
              <w:t xml:space="preserve">, the team has used a number of databases such as Pakistan Social &amp; Living Standard Measurement Survey and Pakistan Census Data to arrive at an overall and district-wise number of out-of-school children in Pakistan. After this, districts were ranked based on the number and percentage of out-of-school children and determined as high-need districts. </w:t>
            </w:r>
          </w:p>
          <w:p w14:paraId="22C12822" w14:textId="5861DD2D" w:rsidR="00AC7D6F" w:rsidRPr="00D92EDF" w:rsidRDefault="00AC7D6F" w:rsidP="006331BF">
            <w:pPr>
              <w:jc w:val="both"/>
              <w:rPr>
                <w:rFonts w:ascii="Times New Roman" w:eastAsia="Times New Roman" w:hAnsi="Times New Roman" w:cs="Times New Roman"/>
                <w:bdr w:val="none" w:sz="0" w:space="0" w:color="auto" w:frame="1"/>
              </w:rPr>
            </w:pPr>
          </w:p>
          <w:p w14:paraId="672D5373" w14:textId="34F9F7D8" w:rsidR="00AC7D6F" w:rsidRPr="001C3B62" w:rsidRDefault="00AC7D6F" w:rsidP="006331BF">
            <w:pPr>
              <w:pStyle w:val="ListParagraph"/>
              <w:numPr>
                <w:ilvl w:val="0"/>
                <w:numId w:val="7"/>
              </w:numPr>
              <w:jc w:val="both"/>
              <w:rPr>
                <w:rFonts w:ascii="Times New Roman" w:hAnsi="Times New Roman" w:cs="Times New Roman"/>
                <w:color w:val="000000" w:themeColor="text1"/>
                <w:bdr w:val="none" w:sz="0" w:space="0" w:color="auto" w:frame="1"/>
                <w:lang w:val="it-IT"/>
              </w:rPr>
            </w:pPr>
            <w:r w:rsidRPr="001C3B62">
              <w:rPr>
                <w:rFonts w:ascii="Times New Roman" w:hAnsi="Times New Roman" w:cs="Times New Roman"/>
                <w:b/>
                <w:bCs/>
                <w:color w:val="000000" w:themeColor="text1"/>
                <w:bdr w:val="none" w:sz="0" w:space="0" w:color="auto" w:frame="1"/>
                <w:lang w:val="it-IT"/>
              </w:rPr>
              <w:t xml:space="preserve">Community Identification </w:t>
            </w:r>
          </w:p>
          <w:p w14:paraId="3ACBEDBA" w14:textId="125044F7" w:rsidR="00AC7D6F" w:rsidRPr="00E0517B" w:rsidRDefault="00AC7D6F" w:rsidP="006331BF">
            <w:pPr>
              <w:contextualSpacing/>
              <w:jc w:val="both"/>
              <w:rPr>
                <w:rFonts w:ascii="Times New Roman" w:eastAsia="Times New Roman" w:hAnsi="Times New Roman" w:cs="Times New Roman"/>
                <w:color w:val="201F1E"/>
                <w:bdr w:val="none" w:sz="0" w:space="0" w:color="auto" w:frame="1"/>
              </w:rPr>
            </w:pPr>
            <w:r w:rsidRPr="00E0517B">
              <w:rPr>
                <w:rFonts w:ascii="Times New Roman" w:eastAsia="Times New Roman" w:hAnsi="Times New Roman" w:cs="Times New Roman"/>
                <w:color w:val="201F1E"/>
                <w:bdr w:val="none" w:sz="0" w:space="0" w:color="auto" w:frame="1"/>
              </w:rPr>
              <w:t xml:space="preserve">The community </w:t>
            </w:r>
            <w:r w:rsidR="36F601AD" w:rsidRPr="00E0517B">
              <w:rPr>
                <w:rFonts w:ascii="Times New Roman" w:eastAsia="Times New Roman" w:hAnsi="Times New Roman" w:cs="Times New Roman"/>
                <w:color w:val="201F1E"/>
                <w:bdr w:val="none" w:sz="0" w:space="0" w:color="auto" w:frame="1"/>
              </w:rPr>
              <w:t>identificati</w:t>
            </w:r>
            <w:r w:rsidR="000D4BF7">
              <w:rPr>
                <w:rFonts w:ascii="Times New Roman" w:eastAsia="Times New Roman" w:hAnsi="Times New Roman" w:cs="Times New Roman"/>
                <w:color w:val="201F1E"/>
                <w:bdr w:val="none" w:sz="0" w:space="0" w:color="auto" w:frame="1"/>
              </w:rPr>
              <w:t>on</w:t>
            </w:r>
            <w:r w:rsidR="36F601AD" w:rsidRPr="00E0517B">
              <w:rPr>
                <w:rFonts w:ascii="Times New Roman" w:eastAsia="Times New Roman" w:hAnsi="Times New Roman" w:cs="Times New Roman"/>
                <w:color w:val="201F1E"/>
                <w:bdr w:val="none" w:sz="0" w:space="0" w:color="auto" w:frame="1"/>
              </w:rPr>
              <w:t xml:space="preserve"> on</w:t>
            </w:r>
            <w:r w:rsidRPr="00E0517B">
              <w:rPr>
                <w:rFonts w:ascii="Times New Roman" w:eastAsia="Times New Roman" w:hAnsi="Times New Roman" w:cs="Times New Roman"/>
                <w:color w:val="201F1E"/>
                <w:bdr w:val="none" w:sz="0" w:space="0" w:color="auto" w:frame="1"/>
              </w:rPr>
              <w:t xml:space="preserve"> strategy for this </w:t>
            </w:r>
            <w:proofErr w:type="spellStart"/>
            <w:r w:rsidRPr="00E0517B">
              <w:rPr>
                <w:rFonts w:ascii="Times New Roman" w:eastAsia="Times New Roman" w:hAnsi="Times New Roman" w:cs="Times New Roman"/>
                <w:color w:val="201F1E"/>
                <w:bdr w:val="none" w:sz="0" w:space="0" w:color="auto" w:frame="1"/>
              </w:rPr>
              <w:t>programme</w:t>
            </w:r>
            <w:proofErr w:type="spellEnd"/>
            <w:r w:rsidRPr="00E0517B">
              <w:rPr>
                <w:rFonts w:ascii="Times New Roman" w:eastAsia="Times New Roman" w:hAnsi="Times New Roman" w:cs="Times New Roman"/>
                <w:color w:val="201F1E"/>
                <w:bdr w:val="none" w:sz="0" w:space="0" w:color="auto" w:frame="1"/>
              </w:rPr>
              <w:t xml:space="preserve"> is the center piece of the implementation strategy. This three step process involve</w:t>
            </w:r>
            <w:r w:rsidR="00B24498">
              <w:rPr>
                <w:rFonts w:ascii="Times New Roman" w:eastAsia="Times New Roman" w:hAnsi="Times New Roman" w:cs="Times New Roman"/>
                <w:color w:val="201F1E"/>
                <w:bdr w:val="none" w:sz="0" w:space="0" w:color="auto" w:frame="1"/>
              </w:rPr>
              <w:t>s</w:t>
            </w:r>
            <w:r w:rsidRPr="00E0517B">
              <w:rPr>
                <w:rFonts w:ascii="Times New Roman" w:eastAsia="Times New Roman" w:hAnsi="Times New Roman" w:cs="Times New Roman"/>
                <w:color w:val="201F1E"/>
                <w:bdr w:val="none" w:sz="0" w:space="0" w:color="auto" w:frame="1"/>
              </w:rPr>
              <w:t xml:space="preserve"> running a marketing campaign, community screening and community assessment. </w:t>
            </w:r>
            <w:r w:rsidR="00B24498">
              <w:rPr>
                <w:rFonts w:ascii="Times New Roman" w:eastAsia="Times New Roman" w:hAnsi="Times New Roman" w:cs="Times New Roman"/>
                <w:color w:val="201F1E"/>
                <w:bdr w:val="none" w:sz="0" w:space="0" w:color="auto" w:frame="1"/>
              </w:rPr>
              <w:t xml:space="preserve">Please see this </w:t>
            </w:r>
            <w:hyperlink r:id="rId8" w:history="1">
              <w:r w:rsidR="00B24498" w:rsidRPr="00B24498">
                <w:rPr>
                  <w:rStyle w:val="Hyperlink"/>
                  <w:rFonts w:ascii="Times New Roman" w:eastAsia="Times New Roman" w:hAnsi="Times New Roman" w:cs="Times New Roman"/>
                  <w:bdr w:val="none" w:sz="0" w:space="0" w:color="auto" w:frame="1"/>
                </w:rPr>
                <w:t>visual story</w:t>
              </w:r>
            </w:hyperlink>
            <w:r w:rsidR="00B24498">
              <w:rPr>
                <w:rFonts w:ascii="Times New Roman" w:eastAsia="Times New Roman" w:hAnsi="Times New Roman" w:cs="Times New Roman"/>
                <w:color w:val="201F1E"/>
                <w:bdr w:val="none" w:sz="0" w:space="0" w:color="auto" w:frame="1"/>
              </w:rPr>
              <w:t xml:space="preserve"> which helps explain this process. </w:t>
            </w:r>
          </w:p>
          <w:p w14:paraId="3C6BD5EE" w14:textId="77777777" w:rsidR="00AC7D6F" w:rsidRPr="00E0517B" w:rsidRDefault="00AC7D6F" w:rsidP="006331BF">
            <w:pPr>
              <w:contextualSpacing/>
              <w:jc w:val="both"/>
              <w:rPr>
                <w:rFonts w:ascii="Times New Roman" w:eastAsia="Times New Roman" w:hAnsi="Times New Roman" w:cs="Times New Roman"/>
                <w:color w:val="201F1E"/>
                <w:bdr w:val="none" w:sz="0" w:space="0" w:color="auto" w:frame="1"/>
              </w:rPr>
            </w:pPr>
          </w:p>
          <w:p w14:paraId="1ACD54E4" w14:textId="7245A74B" w:rsidR="000E059E" w:rsidRPr="00E0517B" w:rsidRDefault="00AC7D6F" w:rsidP="006331BF">
            <w:pPr>
              <w:jc w:val="both"/>
              <w:rPr>
                <w:rFonts w:ascii="Times New Roman" w:eastAsia="Times New Roman" w:hAnsi="Times New Roman" w:cs="Times New Roman"/>
                <w:color w:val="201F1E"/>
                <w:bdr w:val="none" w:sz="0" w:space="0" w:color="auto" w:frame="1"/>
              </w:rPr>
            </w:pPr>
            <w:r w:rsidRPr="00E0517B">
              <w:rPr>
                <w:rFonts w:ascii="Times New Roman" w:eastAsia="Times New Roman" w:hAnsi="Times New Roman" w:cs="Times New Roman"/>
                <w:color w:val="201F1E"/>
                <w:bdr w:val="none" w:sz="0" w:space="0" w:color="auto" w:frame="1"/>
              </w:rPr>
              <w:t xml:space="preserve">A marketing campaign to spread awareness about the </w:t>
            </w:r>
            <w:proofErr w:type="spellStart"/>
            <w:r w:rsidRPr="00E0517B">
              <w:rPr>
                <w:rFonts w:ascii="Times New Roman" w:eastAsia="Times New Roman" w:hAnsi="Times New Roman" w:cs="Times New Roman"/>
                <w:color w:val="201F1E"/>
                <w:bdr w:val="none" w:sz="0" w:space="0" w:color="auto" w:frame="1"/>
              </w:rPr>
              <w:t>programme</w:t>
            </w:r>
            <w:proofErr w:type="spellEnd"/>
            <w:r w:rsidRPr="00E0517B">
              <w:rPr>
                <w:rFonts w:ascii="Times New Roman" w:eastAsia="Times New Roman" w:hAnsi="Times New Roman" w:cs="Times New Roman"/>
                <w:color w:val="201F1E"/>
                <w:bdr w:val="none" w:sz="0" w:space="0" w:color="auto" w:frame="1"/>
              </w:rPr>
              <w:t xml:space="preserve">, through distributing flyers in-person and </w:t>
            </w:r>
            <w:r w:rsidR="00BF1C9B" w:rsidRPr="00E0517B">
              <w:rPr>
                <w:rFonts w:ascii="Times New Roman" w:eastAsia="Times New Roman" w:hAnsi="Times New Roman" w:cs="Times New Roman"/>
                <w:color w:val="201F1E"/>
                <w:bdr w:val="none" w:sz="0" w:space="0" w:color="auto" w:frame="1"/>
              </w:rPr>
              <w:t>WhatsApp</w:t>
            </w:r>
            <w:r w:rsidRPr="00E0517B">
              <w:rPr>
                <w:rFonts w:ascii="Times New Roman" w:eastAsia="Times New Roman" w:hAnsi="Times New Roman" w:cs="Times New Roman"/>
                <w:color w:val="201F1E"/>
                <w:bdr w:val="none" w:sz="0" w:space="0" w:color="auto" w:frame="1"/>
              </w:rPr>
              <w:t xml:space="preserve"> messaging, identifying key individuals connected to communities at the grassroots level and leveraging them to reach communities and spreading the word about the </w:t>
            </w:r>
            <w:proofErr w:type="spellStart"/>
            <w:r w:rsidRPr="00E0517B">
              <w:rPr>
                <w:rFonts w:ascii="Times New Roman" w:eastAsia="Times New Roman" w:hAnsi="Times New Roman" w:cs="Times New Roman"/>
                <w:color w:val="201F1E"/>
                <w:bdr w:val="none" w:sz="0" w:space="0" w:color="auto" w:frame="1"/>
              </w:rPr>
              <w:t>programme</w:t>
            </w:r>
            <w:proofErr w:type="spellEnd"/>
            <w:r w:rsidRPr="00E0517B">
              <w:rPr>
                <w:rFonts w:ascii="Times New Roman" w:eastAsia="Times New Roman" w:hAnsi="Times New Roman" w:cs="Times New Roman"/>
                <w:color w:val="201F1E"/>
                <w:bdr w:val="none" w:sz="0" w:space="0" w:color="auto" w:frame="1"/>
              </w:rPr>
              <w:t xml:space="preserve"> through existing centers. The marketing message involves a call for action where communities that are interested in starting the LLS </w:t>
            </w:r>
            <w:proofErr w:type="spellStart"/>
            <w:r w:rsidRPr="00E0517B">
              <w:rPr>
                <w:rFonts w:ascii="Times New Roman" w:eastAsia="Times New Roman" w:hAnsi="Times New Roman" w:cs="Times New Roman"/>
                <w:color w:val="201F1E"/>
                <w:bdr w:val="none" w:sz="0" w:space="0" w:color="auto" w:frame="1"/>
              </w:rPr>
              <w:t>programme</w:t>
            </w:r>
            <w:proofErr w:type="spellEnd"/>
            <w:r w:rsidRPr="00E0517B">
              <w:rPr>
                <w:rFonts w:ascii="Times New Roman" w:eastAsia="Times New Roman" w:hAnsi="Times New Roman" w:cs="Times New Roman"/>
                <w:color w:val="201F1E"/>
                <w:bdr w:val="none" w:sz="0" w:space="0" w:color="auto" w:frame="1"/>
              </w:rPr>
              <w:t xml:space="preserve"> reach out to our call agent team through SMS. </w:t>
            </w:r>
          </w:p>
          <w:p w14:paraId="4034FA1D" w14:textId="77777777" w:rsidR="000E059E" w:rsidRPr="00E0517B" w:rsidRDefault="000E059E" w:rsidP="006331BF">
            <w:pPr>
              <w:jc w:val="both"/>
              <w:rPr>
                <w:rFonts w:ascii="Times New Roman" w:eastAsia="Times New Roman" w:hAnsi="Times New Roman" w:cs="Times New Roman"/>
                <w:color w:val="201F1E"/>
                <w:bdr w:val="none" w:sz="0" w:space="0" w:color="auto" w:frame="1"/>
              </w:rPr>
            </w:pPr>
          </w:p>
          <w:p w14:paraId="0FFAF1BE" w14:textId="03DE44E4" w:rsidR="00AC7D6F" w:rsidRPr="00E0517B" w:rsidRDefault="00AC7D6F" w:rsidP="006331BF">
            <w:pPr>
              <w:jc w:val="both"/>
              <w:rPr>
                <w:rFonts w:ascii="Times New Roman" w:eastAsia="Times New Roman" w:hAnsi="Times New Roman" w:cs="Times New Roman"/>
                <w:color w:val="201F1E"/>
                <w:bdr w:val="none" w:sz="0" w:space="0" w:color="auto" w:frame="1"/>
              </w:rPr>
            </w:pPr>
            <w:r w:rsidRPr="00E0517B">
              <w:rPr>
                <w:rFonts w:ascii="Times New Roman" w:eastAsia="Times New Roman" w:hAnsi="Times New Roman" w:cs="Times New Roman"/>
                <w:color w:val="201F1E"/>
                <w:bdr w:val="none" w:sz="0" w:space="0" w:color="auto" w:frame="1"/>
              </w:rPr>
              <w:t xml:space="preserve">Once the SMS is received, LLS call agents make contact with the communities through that number. Call agents conduct community identification calls to check if the communities meet the screening criteria. A detailed assessment is carried out and centers are shortlisted for training.  </w:t>
            </w:r>
            <w:r w:rsidR="000E059E" w:rsidRPr="00E0517B">
              <w:rPr>
                <w:rFonts w:ascii="Times New Roman" w:eastAsia="Times New Roman" w:hAnsi="Times New Roman" w:cs="Times New Roman"/>
                <w:color w:val="201F1E"/>
                <w:bdr w:val="none" w:sz="0" w:space="0" w:color="auto" w:frame="1"/>
              </w:rPr>
              <w:t>The screening includes whether the community has: enough children who want to participate (25 minimum), a teacher who can be trained to conduct the lessons, a community space where the project can be carried out, and a non-functional government school or a functional one which is inaccessible due to distance.</w:t>
            </w:r>
            <w:r w:rsidR="000D4BF7">
              <w:rPr>
                <w:rFonts w:ascii="Times New Roman" w:eastAsia="Times New Roman" w:hAnsi="Times New Roman" w:cs="Times New Roman"/>
                <w:color w:val="201F1E"/>
                <w:bdr w:val="none" w:sz="0" w:space="0" w:color="auto" w:frame="1"/>
              </w:rPr>
              <w:t xml:space="preserve"> </w:t>
            </w:r>
            <w:r w:rsidRPr="00E0517B">
              <w:rPr>
                <w:rFonts w:ascii="Times New Roman" w:eastAsia="Times New Roman" w:hAnsi="Times New Roman" w:cs="Times New Roman"/>
                <w:color w:val="201F1E"/>
                <w:bdr w:val="none" w:sz="0" w:space="0" w:color="auto" w:frame="1"/>
              </w:rPr>
              <w:t xml:space="preserve">Once communities are identified, the LLS team will invite individuals from those communities to a five-day pre-service training. </w:t>
            </w:r>
          </w:p>
          <w:p w14:paraId="2918B72E" w14:textId="7D0D72BA" w:rsidR="00AC7D6F" w:rsidRPr="00E0517B" w:rsidRDefault="00AC7D6F" w:rsidP="006331BF">
            <w:pPr>
              <w:contextualSpacing/>
              <w:jc w:val="both"/>
              <w:rPr>
                <w:rFonts w:ascii="Times New Roman" w:eastAsia="Times New Roman" w:hAnsi="Times New Roman" w:cs="Times New Roman"/>
                <w:color w:val="201F1E"/>
                <w:bdr w:val="none" w:sz="0" w:space="0" w:color="auto" w:frame="1"/>
              </w:rPr>
            </w:pPr>
          </w:p>
          <w:p w14:paraId="3438192F" w14:textId="77777777" w:rsidR="00AC7D6F" w:rsidRPr="00E0517B" w:rsidRDefault="00AC7D6F" w:rsidP="006331BF">
            <w:pPr>
              <w:contextualSpacing/>
              <w:jc w:val="both"/>
              <w:rPr>
                <w:rFonts w:ascii="Times New Roman" w:eastAsia="Times New Roman" w:hAnsi="Times New Roman" w:cs="Times New Roman"/>
                <w:color w:val="201F1E"/>
                <w:bdr w:val="none" w:sz="0" w:space="0" w:color="auto" w:frame="1"/>
              </w:rPr>
            </w:pPr>
            <w:r w:rsidRPr="00E0517B">
              <w:rPr>
                <w:rFonts w:ascii="Times New Roman" w:eastAsia="Times New Roman" w:hAnsi="Times New Roman" w:cs="Times New Roman"/>
                <w:color w:val="201F1E"/>
                <w:bdr w:val="none" w:sz="0" w:space="0" w:color="auto" w:frame="1"/>
              </w:rPr>
              <w:t xml:space="preserve">The advantage of choosing this community identification strategy is that firstly it allows to expand the geographic footprint without deploying an extensive field force. Secondly, considering the hard to reach nature of the communities, a phone-based community assessment strategy makes them accessible and facilitates connection despite the geographic remoteness.  </w:t>
            </w:r>
          </w:p>
          <w:p w14:paraId="672ADFC3" w14:textId="77777777" w:rsidR="00AC7D6F" w:rsidRPr="00E0517B" w:rsidRDefault="00AC7D6F" w:rsidP="006331BF">
            <w:pPr>
              <w:contextualSpacing/>
              <w:jc w:val="both"/>
              <w:rPr>
                <w:rFonts w:ascii="Times New Roman" w:eastAsia="Times New Roman" w:hAnsi="Times New Roman" w:cs="Times New Roman"/>
                <w:color w:val="201F1E"/>
                <w:bdr w:val="none" w:sz="0" w:space="0" w:color="auto" w:frame="1"/>
              </w:rPr>
            </w:pPr>
          </w:p>
          <w:p w14:paraId="72D724D0" w14:textId="77777777" w:rsidR="00AC7D6F" w:rsidRPr="00D92EDF" w:rsidRDefault="00AC7D6F" w:rsidP="006331BF">
            <w:pPr>
              <w:pStyle w:val="ListParagraph"/>
              <w:numPr>
                <w:ilvl w:val="0"/>
                <w:numId w:val="7"/>
              </w:numPr>
              <w:jc w:val="both"/>
              <w:rPr>
                <w:rFonts w:ascii="Times New Roman" w:hAnsi="Times New Roman" w:cs="Times New Roman"/>
                <w:b/>
                <w:bCs/>
                <w:color w:val="000000" w:themeColor="text1"/>
                <w:bdr w:val="none" w:sz="0" w:space="0" w:color="auto" w:frame="1"/>
                <w:lang w:val="it-IT"/>
              </w:rPr>
            </w:pPr>
            <w:r w:rsidRPr="00D92EDF">
              <w:rPr>
                <w:rFonts w:ascii="Times New Roman" w:hAnsi="Times New Roman" w:cs="Times New Roman"/>
                <w:b/>
                <w:bCs/>
                <w:color w:val="000000" w:themeColor="text1"/>
                <w:bdr w:val="none" w:sz="0" w:space="0" w:color="auto" w:frame="1"/>
                <w:lang w:val="it-IT"/>
              </w:rPr>
              <w:t>Teacher Training</w:t>
            </w:r>
          </w:p>
          <w:p w14:paraId="536C5EF6" w14:textId="763D41D6" w:rsidR="008B66B7" w:rsidRPr="00E0517B" w:rsidRDefault="00AC7D6F" w:rsidP="006331BF">
            <w:pPr>
              <w:contextualSpacing/>
              <w:jc w:val="both"/>
              <w:rPr>
                <w:rFonts w:ascii="Times New Roman" w:eastAsia="Times New Roman" w:hAnsi="Times New Roman" w:cs="Times New Roman"/>
                <w:color w:val="201F1E"/>
                <w:bdr w:val="none" w:sz="0" w:space="0" w:color="auto" w:frame="1"/>
              </w:rPr>
            </w:pPr>
            <w:r w:rsidRPr="00E0517B">
              <w:rPr>
                <w:rFonts w:ascii="Times New Roman" w:eastAsia="Times New Roman" w:hAnsi="Times New Roman" w:cs="Times New Roman"/>
                <w:color w:val="201F1E"/>
                <w:bdr w:val="none" w:sz="0" w:space="0" w:color="auto" w:frame="1"/>
              </w:rPr>
              <w:t xml:space="preserve">Potential community teachers need to go through a pre-service training cycle. The pre-service training is </w:t>
            </w:r>
            <w:r w:rsidR="008B66B7" w:rsidRPr="00E0517B">
              <w:rPr>
                <w:rFonts w:ascii="Times New Roman" w:eastAsia="Times New Roman" w:hAnsi="Times New Roman" w:cs="Times New Roman"/>
                <w:color w:val="201F1E"/>
                <w:bdr w:val="none" w:sz="0" w:space="0" w:color="auto" w:frame="1"/>
              </w:rPr>
              <w:t xml:space="preserve">a week-long cycle. Teacher trainers are usually past or current </w:t>
            </w:r>
            <w:proofErr w:type="spellStart"/>
            <w:r w:rsidR="008B66B7" w:rsidRPr="00E0517B">
              <w:rPr>
                <w:rFonts w:ascii="Times New Roman" w:eastAsia="Times New Roman" w:hAnsi="Times New Roman" w:cs="Times New Roman"/>
                <w:color w:val="201F1E"/>
                <w:bdr w:val="none" w:sz="0" w:space="0" w:color="auto" w:frame="1"/>
              </w:rPr>
              <w:t>Sujag</w:t>
            </w:r>
            <w:proofErr w:type="spellEnd"/>
            <w:r w:rsidR="008B66B7" w:rsidRPr="00E0517B">
              <w:rPr>
                <w:rFonts w:ascii="Times New Roman" w:eastAsia="Times New Roman" w:hAnsi="Times New Roman" w:cs="Times New Roman"/>
                <w:color w:val="201F1E"/>
                <w:bdr w:val="none" w:sz="0" w:space="0" w:color="auto" w:frame="1"/>
              </w:rPr>
              <w:t xml:space="preserve"> teachers who are qualified enough to conduct teacher trainings. Teacher trainings are usually conducted in person. Training of trainers is conducted via a blended model (online and in-person). The objective of the training is to introduce the </w:t>
            </w:r>
            <w:proofErr w:type="spellStart"/>
            <w:r w:rsidR="008B66B7" w:rsidRPr="00E0517B">
              <w:rPr>
                <w:rFonts w:ascii="Times New Roman" w:eastAsia="Times New Roman" w:hAnsi="Times New Roman" w:cs="Times New Roman"/>
                <w:color w:val="201F1E"/>
                <w:bdr w:val="none" w:sz="0" w:space="0" w:color="auto" w:frame="1"/>
              </w:rPr>
              <w:t>Sujag</w:t>
            </w:r>
            <w:proofErr w:type="spellEnd"/>
            <w:r w:rsidR="008B66B7" w:rsidRPr="00E0517B">
              <w:rPr>
                <w:rFonts w:ascii="Times New Roman" w:eastAsia="Times New Roman" w:hAnsi="Times New Roman" w:cs="Times New Roman"/>
                <w:color w:val="201F1E"/>
                <w:bdr w:val="none" w:sz="0" w:space="0" w:color="auto" w:frame="1"/>
              </w:rPr>
              <w:t xml:space="preserve"> project, invest potential teachers in the vision and goals of the </w:t>
            </w:r>
            <w:proofErr w:type="spellStart"/>
            <w:r w:rsidR="008B66B7" w:rsidRPr="00E0517B">
              <w:rPr>
                <w:rFonts w:ascii="Times New Roman" w:eastAsia="Times New Roman" w:hAnsi="Times New Roman" w:cs="Times New Roman"/>
                <w:color w:val="201F1E"/>
                <w:bdr w:val="none" w:sz="0" w:space="0" w:color="auto" w:frame="1"/>
              </w:rPr>
              <w:t>Sujag</w:t>
            </w:r>
            <w:proofErr w:type="spellEnd"/>
            <w:r w:rsidR="008B66B7" w:rsidRPr="00E0517B">
              <w:rPr>
                <w:rFonts w:ascii="Times New Roman" w:eastAsia="Times New Roman" w:hAnsi="Times New Roman" w:cs="Times New Roman"/>
                <w:color w:val="201F1E"/>
                <w:bdr w:val="none" w:sz="0" w:space="0" w:color="auto" w:frame="1"/>
              </w:rPr>
              <w:t xml:space="preserve"> project, teach them how to use the teacher guides, stories and student workbooks, cover literacy, numeracy, and life skills concepts, and equip teachers with pedagogical skills.</w:t>
            </w:r>
          </w:p>
          <w:p w14:paraId="2713B76A" w14:textId="77777777" w:rsidR="008B66B7" w:rsidRPr="00E0517B" w:rsidRDefault="008B66B7" w:rsidP="006331BF">
            <w:pPr>
              <w:contextualSpacing/>
              <w:jc w:val="both"/>
              <w:rPr>
                <w:rFonts w:ascii="Times New Roman" w:eastAsia="Times New Roman" w:hAnsi="Times New Roman" w:cs="Times New Roman"/>
                <w:color w:val="201F1E"/>
                <w:bdr w:val="none" w:sz="0" w:space="0" w:color="auto" w:frame="1"/>
              </w:rPr>
            </w:pPr>
          </w:p>
          <w:p w14:paraId="42AC2BC2" w14:textId="7F83ED89" w:rsidR="00AC7D6F" w:rsidRPr="00E0517B" w:rsidRDefault="008B66B7" w:rsidP="006331BF">
            <w:pPr>
              <w:contextualSpacing/>
              <w:jc w:val="both"/>
              <w:rPr>
                <w:rFonts w:ascii="Times New Roman" w:eastAsia="Times New Roman" w:hAnsi="Times New Roman" w:cs="Times New Roman"/>
                <w:color w:val="201F1E"/>
                <w:bdr w:val="none" w:sz="0" w:space="0" w:color="auto" w:frame="1"/>
              </w:rPr>
            </w:pPr>
            <w:r w:rsidRPr="00E0517B">
              <w:rPr>
                <w:rFonts w:ascii="Times New Roman" w:eastAsia="Times New Roman" w:hAnsi="Times New Roman" w:cs="Times New Roman"/>
                <w:color w:val="201F1E"/>
                <w:bdr w:val="none" w:sz="0" w:space="0" w:color="auto" w:frame="1"/>
              </w:rPr>
              <w:t xml:space="preserve">Teachers are hired from the local community. Teachers of the </w:t>
            </w:r>
            <w:proofErr w:type="spellStart"/>
            <w:r w:rsidRPr="00E0517B">
              <w:rPr>
                <w:rFonts w:ascii="Times New Roman" w:eastAsia="Times New Roman" w:hAnsi="Times New Roman" w:cs="Times New Roman"/>
                <w:color w:val="201F1E"/>
                <w:bdr w:val="none" w:sz="0" w:space="0" w:color="auto" w:frame="1"/>
              </w:rPr>
              <w:t>Sujag</w:t>
            </w:r>
            <w:proofErr w:type="spellEnd"/>
            <w:r w:rsidRPr="00E0517B">
              <w:rPr>
                <w:rFonts w:ascii="Times New Roman" w:eastAsia="Times New Roman" w:hAnsi="Times New Roman" w:cs="Times New Roman"/>
                <w:color w:val="201F1E"/>
                <w:bdr w:val="none" w:sz="0" w:space="0" w:color="auto" w:frame="1"/>
              </w:rPr>
              <w:t xml:space="preserve"> project are key in the project’s implementation. One of the factors for teachers’ eligibility is they have to have completed secondary education. Trained by </w:t>
            </w:r>
            <w:proofErr w:type="spellStart"/>
            <w:r w:rsidRPr="00E0517B">
              <w:rPr>
                <w:rFonts w:ascii="Times New Roman" w:eastAsia="Times New Roman" w:hAnsi="Times New Roman" w:cs="Times New Roman"/>
                <w:color w:val="201F1E"/>
                <w:bdr w:val="none" w:sz="0" w:space="0" w:color="auto" w:frame="1"/>
              </w:rPr>
              <w:t>Sujag</w:t>
            </w:r>
            <w:proofErr w:type="spellEnd"/>
            <w:r w:rsidRPr="00E0517B">
              <w:rPr>
                <w:rFonts w:ascii="Times New Roman" w:eastAsia="Times New Roman" w:hAnsi="Times New Roman" w:cs="Times New Roman"/>
                <w:color w:val="201F1E"/>
                <w:bdr w:val="none" w:sz="0" w:space="0" w:color="auto" w:frame="1"/>
              </w:rPr>
              <w:t xml:space="preserve"> trainers for a period of one week, the role of teachers is to conduct three-hour long lessons five days a week in the community centers, in line with the training provided to them. Teachers are also responsible for gathering and reporting student data. Teachers upload daily attendance and weekly unit progress via the ZOHO app on smartphones which they are required to possess to be eligible to become teachers.</w:t>
            </w:r>
          </w:p>
          <w:p w14:paraId="62179667" w14:textId="77777777" w:rsidR="00AC7D6F" w:rsidRPr="00E0517B" w:rsidRDefault="00AC7D6F" w:rsidP="006331BF">
            <w:pPr>
              <w:contextualSpacing/>
              <w:jc w:val="both"/>
              <w:rPr>
                <w:rFonts w:ascii="Times New Roman" w:eastAsia="Times New Roman" w:hAnsi="Times New Roman" w:cs="Times New Roman"/>
                <w:color w:val="201F1E"/>
                <w:bdr w:val="none" w:sz="0" w:space="0" w:color="auto" w:frame="1"/>
              </w:rPr>
            </w:pPr>
          </w:p>
          <w:p w14:paraId="3DF1E0F5" w14:textId="77777777" w:rsidR="00AC7D6F" w:rsidRPr="00D92EDF" w:rsidRDefault="00AC7D6F" w:rsidP="006331BF">
            <w:pPr>
              <w:pStyle w:val="ListParagraph"/>
              <w:numPr>
                <w:ilvl w:val="0"/>
                <w:numId w:val="7"/>
              </w:numPr>
              <w:jc w:val="both"/>
              <w:rPr>
                <w:rFonts w:ascii="Times New Roman" w:hAnsi="Times New Roman" w:cs="Times New Roman"/>
                <w:b/>
                <w:bCs/>
                <w:color w:val="201F1E"/>
                <w:bdr w:val="none" w:sz="0" w:space="0" w:color="auto" w:frame="1"/>
                <w:lang w:val="it-IT"/>
              </w:rPr>
            </w:pPr>
            <w:r w:rsidRPr="00D92EDF">
              <w:rPr>
                <w:rFonts w:ascii="Times New Roman" w:hAnsi="Times New Roman" w:cs="Times New Roman"/>
                <w:b/>
                <w:bCs/>
                <w:color w:val="201F1E"/>
                <w:bdr w:val="none" w:sz="0" w:space="0" w:color="auto" w:frame="1"/>
                <w:lang w:val="it-IT"/>
              </w:rPr>
              <w:t>Procurement and Distribution</w:t>
            </w:r>
          </w:p>
          <w:p w14:paraId="034FF44B" w14:textId="77777777" w:rsidR="00AC7D6F" w:rsidRPr="00E0517B" w:rsidRDefault="00AC7D6F" w:rsidP="006331BF">
            <w:pPr>
              <w:jc w:val="both"/>
              <w:rPr>
                <w:rFonts w:ascii="Times New Roman" w:eastAsia="Times New Roman" w:hAnsi="Times New Roman" w:cs="Times New Roman"/>
                <w:color w:val="201F1E"/>
                <w:bdr w:val="none" w:sz="0" w:space="0" w:color="auto" w:frame="1"/>
              </w:rPr>
            </w:pPr>
            <w:r w:rsidRPr="00E0517B">
              <w:rPr>
                <w:rFonts w:ascii="Times New Roman" w:eastAsia="Times New Roman" w:hAnsi="Times New Roman" w:cs="Times New Roman"/>
                <w:color w:val="201F1E"/>
                <w:bdr w:val="none" w:sz="0" w:space="0" w:color="auto" w:frame="1"/>
              </w:rPr>
              <w:t xml:space="preserve">To facilitate classes at the centers, TCF procures classroom materials such blackboard, sitting mat, students bags and stationery and distributes them to short-listed community centers. Additionally, Teacher Guides, Student Workbooks, Storybooks and Teaching aids are printed and distributed. </w:t>
            </w:r>
          </w:p>
          <w:p w14:paraId="41F67C4D" w14:textId="77777777" w:rsidR="00AC7D6F" w:rsidRPr="00E0517B" w:rsidRDefault="00AC7D6F" w:rsidP="006331BF">
            <w:pPr>
              <w:jc w:val="both"/>
              <w:rPr>
                <w:rFonts w:ascii="Times New Roman" w:eastAsia="Times New Roman" w:hAnsi="Times New Roman" w:cs="Times New Roman"/>
                <w:color w:val="201F1E"/>
                <w:bdr w:val="none" w:sz="0" w:space="0" w:color="auto" w:frame="1"/>
              </w:rPr>
            </w:pPr>
          </w:p>
          <w:p w14:paraId="2D5B9A31" w14:textId="77777777" w:rsidR="00AC7D6F" w:rsidRPr="00D92EDF" w:rsidRDefault="00AC7D6F" w:rsidP="006331BF">
            <w:pPr>
              <w:pStyle w:val="ListParagraph"/>
              <w:numPr>
                <w:ilvl w:val="0"/>
                <w:numId w:val="7"/>
              </w:numPr>
              <w:jc w:val="both"/>
              <w:rPr>
                <w:rFonts w:ascii="Times New Roman" w:hAnsi="Times New Roman" w:cs="Times New Roman"/>
                <w:b/>
                <w:bCs/>
                <w:color w:val="000000" w:themeColor="text1"/>
                <w:bdr w:val="none" w:sz="0" w:space="0" w:color="auto" w:frame="1"/>
                <w:lang w:val="it-IT"/>
              </w:rPr>
            </w:pPr>
            <w:r w:rsidRPr="00D92EDF">
              <w:rPr>
                <w:rFonts w:ascii="Times New Roman" w:hAnsi="Times New Roman" w:cs="Times New Roman"/>
                <w:b/>
                <w:bCs/>
                <w:color w:val="000000" w:themeColor="text1"/>
                <w:bdr w:val="none" w:sz="0" w:space="0" w:color="auto" w:frame="1"/>
                <w:lang w:val="it-IT"/>
              </w:rPr>
              <w:t>Community Servicing</w:t>
            </w:r>
          </w:p>
          <w:p w14:paraId="2E372571" w14:textId="1A0F6AEB" w:rsidR="00AC7D6F" w:rsidRPr="00E0517B" w:rsidRDefault="001C3B62" w:rsidP="006331BF">
            <w:pPr>
              <w:jc w:val="both"/>
              <w:rPr>
                <w:rFonts w:ascii="Times New Roman" w:eastAsia="Times New Roman" w:hAnsi="Times New Roman" w:cs="Times New Roman"/>
                <w:color w:val="201F1E"/>
                <w:bdr w:val="none" w:sz="0" w:space="0" w:color="auto" w:frame="1"/>
              </w:rPr>
            </w:pPr>
            <w:r w:rsidRPr="00E0517B">
              <w:rPr>
                <w:rFonts w:ascii="Times New Roman" w:eastAsia="Times New Roman" w:hAnsi="Times New Roman" w:cs="Times New Roman"/>
                <w:color w:val="201F1E"/>
                <w:bdr w:val="none" w:sz="0" w:space="0" w:color="auto" w:frame="1"/>
              </w:rPr>
              <w:t xml:space="preserve">Teachers are required to pre-own a mobile phone with data in order </w:t>
            </w:r>
            <w:r w:rsidR="00AC7D6F" w:rsidRPr="00E0517B">
              <w:rPr>
                <w:rFonts w:ascii="Times New Roman" w:eastAsia="Times New Roman" w:hAnsi="Times New Roman" w:cs="Times New Roman"/>
                <w:color w:val="201F1E"/>
                <w:bdr w:val="none" w:sz="0" w:space="0" w:color="auto" w:frame="1"/>
              </w:rPr>
              <w:t>for them to share daily attendance and classroom picture and provide bi-weekly progress updates. Through the phone device, there are plans to share classroom teaching videos with the teachers and thus use it as a motivational and support channel in addition to being a mode of accountability. Using a cell phone for support and accountability practices has facilitated in getting quick feedback from teachers directly at the central office rather than relying on field staff to perform the same function.</w:t>
            </w:r>
          </w:p>
          <w:p w14:paraId="280B5B6F" w14:textId="77777777" w:rsidR="00AC7D6F" w:rsidRPr="00D92EDF" w:rsidRDefault="00AC7D6F" w:rsidP="006331BF">
            <w:pPr>
              <w:jc w:val="both"/>
              <w:rPr>
                <w:rFonts w:ascii="Times New Roman" w:eastAsia="Times New Roman" w:hAnsi="Times New Roman" w:cs="Times New Roman"/>
                <w:color w:val="201F1E"/>
                <w:bdr w:val="none" w:sz="0" w:space="0" w:color="auto" w:frame="1"/>
              </w:rPr>
            </w:pPr>
          </w:p>
          <w:p w14:paraId="44C7C2C5" w14:textId="77777777" w:rsidR="00AC7D6F" w:rsidRPr="00D92EDF" w:rsidRDefault="00AC7D6F" w:rsidP="006331BF">
            <w:pPr>
              <w:pStyle w:val="ListParagraph"/>
              <w:numPr>
                <w:ilvl w:val="0"/>
                <w:numId w:val="7"/>
              </w:numPr>
              <w:jc w:val="both"/>
              <w:rPr>
                <w:rFonts w:ascii="Times New Roman" w:hAnsi="Times New Roman" w:cs="Times New Roman"/>
                <w:b/>
                <w:bCs/>
                <w:color w:val="201F1E"/>
                <w:bdr w:val="none" w:sz="0" w:space="0" w:color="auto" w:frame="1"/>
              </w:rPr>
            </w:pPr>
            <w:r w:rsidRPr="00D92EDF">
              <w:rPr>
                <w:rFonts w:ascii="Times New Roman" w:hAnsi="Times New Roman" w:cs="Times New Roman"/>
                <w:b/>
                <w:bCs/>
                <w:color w:val="201F1E"/>
                <w:bdr w:val="none" w:sz="0" w:space="0" w:color="auto" w:frame="1"/>
              </w:rPr>
              <w:t>Evaluation</w:t>
            </w:r>
          </w:p>
          <w:p w14:paraId="20176CDC" w14:textId="77777777" w:rsidR="00655EB8" w:rsidRDefault="008B66B7" w:rsidP="006331BF">
            <w:pPr>
              <w:jc w:val="both"/>
              <w:rPr>
                <w:rFonts w:ascii="Times New Roman" w:eastAsia="Times New Roman" w:hAnsi="Times New Roman" w:cs="Times New Roman"/>
                <w:color w:val="201F1E"/>
                <w:bdr w:val="none" w:sz="0" w:space="0" w:color="auto" w:frame="1"/>
              </w:rPr>
            </w:pPr>
            <w:r>
              <w:rPr>
                <w:rFonts w:ascii="Times New Roman" w:eastAsia="Times New Roman" w:hAnsi="Times New Roman" w:cs="Times New Roman"/>
                <w:color w:val="201F1E"/>
                <w:bdr w:val="none" w:sz="0" w:space="0" w:color="auto" w:frame="1"/>
              </w:rPr>
              <w:t>Described in detail in the Monitoring and Evaluation section below.</w:t>
            </w:r>
            <w:r w:rsidR="00BD1FE4">
              <w:rPr>
                <w:rFonts w:ascii="Times New Roman" w:eastAsia="Times New Roman" w:hAnsi="Times New Roman" w:cs="Times New Roman"/>
                <w:color w:val="201F1E"/>
                <w:bdr w:val="none" w:sz="0" w:space="0" w:color="auto" w:frame="1"/>
              </w:rPr>
              <w:t xml:space="preserve"> </w:t>
            </w:r>
          </w:p>
          <w:p w14:paraId="537722C0" w14:textId="77777777" w:rsidR="009010B7" w:rsidRDefault="009010B7" w:rsidP="006331BF">
            <w:pPr>
              <w:jc w:val="both"/>
              <w:rPr>
                <w:rFonts w:ascii="Times New Roman" w:eastAsia="Times New Roman" w:hAnsi="Times New Roman" w:cs="Times New Roman"/>
                <w:color w:val="201F1E"/>
                <w:bdr w:val="none" w:sz="0" w:space="0" w:color="auto" w:frame="1"/>
              </w:rPr>
            </w:pPr>
          </w:p>
          <w:p w14:paraId="1C7D0D73" w14:textId="77777777" w:rsidR="009010B7" w:rsidRDefault="009010B7" w:rsidP="006331BF">
            <w:pPr>
              <w:jc w:val="both"/>
              <w:rPr>
                <w:rFonts w:ascii="Times New Roman" w:hAnsi="Times New Roman" w:cs="Times New Roman"/>
                <w:b/>
                <w:bCs/>
              </w:rPr>
            </w:pPr>
            <w:r>
              <w:rPr>
                <w:rFonts w:ascii="Times New Roman" w:hAnsi="Times New Roman" w:cs="Times New Roman"/>
                <w:b/>
                <w:bCs/>
              </w:rPr>
              <w:t>Program Delivery:</w:t>
            </w:r>
          </w:p>
          <w:p w14:paraId="0479A543" w14:textId="77777777" w:rsidR="009010B7" w:rsidRPr="003747F2" w:rsidRDefault="009010B7" w:rsidP="006331BF">
            <w:pPr>
              <w:pStyle w:val="ListParagraph"/>
              <w:numPr>
                <w:ilvl w:val="0"/>
                <w:numId w:val="9"/>
              </w:numPr>
              <w:jc w:val="both"/>
              <w:rPr>
                <w:rFonts w:ascii="Times New Roman" w:hAnsi="Times New Roman" w:cs="Times New Roman"/>
              </w:rPr>
            </w:pPr>
            <w:r w:rsidRPr="003747F2">
              <w:rPr>
                <w:rFonts w:ascii="Times New Roman" w:hAnsi="Times New Roman" w:cs="Times New Roman"/>
              </w:rPr>
              <w:t xml:space="preserve">Each community center has a maximum of 25 children. </w:t>
            </w:r>
          </w:p>
          <w:p w14:paraId="49C59C75" w14:textId="4CADD8A0" w:rsidR="009010B7" w:rsidRPr="003747F2" w:rsidRDefault="009010B7" w:rsidP="006331BF">
            <w:pPr>
              <w:pStyle w:val="ListParagraph"/>
              <w:numPr>
                <w:ilvl w:val="0"/>
                <w:numId w:val="9"/>
              </w:numPr>
              <w:jc w:val="both"/>
              <w:rPr>
                <w:rFonts w:ascii="Times New Roman" w:hAnsi="Times New Roman" w:cs="Times New Roman"/>
              </w:rPr>
            </w:pPr>
            <w:r w:rsidRPr="003747F2">
              <w:rPr>
                <w:rFonts w:ascii="Times New Roman" w:hAnsi="Times New Roman" w:cs="Times New Roman"/>
              </w:rPr>
              <w:t>Teachers hired from the community and trained by TCF. Pre</w:t>
            </w:r>
            <w:r w:rsidR="000D4BF7">
              <w:rPr>
                <w:rFonts w:ascii="Times New Roman" w:hAnsi="Times New Roman" w:cs="Times New Roman"/>
              </w:rPr>
              <w:t>-</w:t>
            </w:r>
            <w:r w:rsidRPr="003747F2">
              <w:rPr>
                <w:rFonts w:ascii="Times New Roman" w:hAnsi="Times New Roman" w:cs="Times New Roman"/>
              </w:rPr>
              <w:t xml:space="preserve"> and post-training assessments are conducted to short-list community teachers. </w:t>
            </w:r>
          </w:p>
          <w:p w14:paraId="3D101948" w14:textId="77777777" w:rsidR="009010B7" w:rsidRPr="003747F2" w:rsidRDefault="009010B7" w:rsidP="006331BF">
            <w:pPr>
              <w:pStyle w:val="ListParagraph"/>
              <w:numPr>
                <w:ilvl w:val="0"/>
                <w:numId w:val="9"/>
              </w:numPr>
              <w:jc w:val="both"/>
              <w:rPr>
                <w:rFonts w:ascii="Times New Roman" w:hAnsi="Times New Roman" w:cs="Times New Roman"/>
              </w:rPr>
            </w:pPr>
            <w:r w:rsidRPr="003747F2">
              <w:rPr>
                <w:rFonts w:ascii="Times New Roman" w:hAnsi="Times New Roman" w:cs="Times New Roman"/>
              </w:rPr>
              <w:t>Classroom materials to furnish the commu</w:t>
            </w:r>
            <w:r>
              <w:rPr>
                <w:rFonts w:ascii="Times New Roman" w:hAnsi="Times New Roman" w:cs="Times New Roman"/>
              </w:rPr>
              <w:t>nity space are provided by TCF (includes floor mats, blackboard, books, stationery items, and school bags)</w:t>
            </w:r>
          </w:p>
          <w:p w14:paraId="2DA6C4C3" w14:textId="77777777" w:rsidR="009010B7" w:rsidRPr="003747F2" w:rsidRDefault="009010B7" w:rsidP="006331BF">
            <w:pPr>
              <w:pStyle w:val="ListParagraph"/>
              <w:numPr>
                <w:ilvl w:val="0"/>
                <w:numId w:val="9"/>
              </w:numPr>
              <w:jc w:val="both"/>
              <w:rPr>
                <w:rFonts w:ascii="Times New Roman" w:hAnsi="Times New Roman" w:cs="Times New Roman"/>
              </w:rPr>
            </w:pPr>
            <w:r w:rsidRPr="003747F2">
              <w:rPr>
                <w:rFonts w:ascii="Times New Roman" w:hAnsi="Times New Roman" w:cs="Times New Roman"/>
              </w:rPr>
              <w:t xml:space="preserve">Teacher’s guides, student workbooks and stories are designed and printed by TCF and provided to the community. </w:t>
            </w:r>
          </w:p>
          <w:p w14:paraId="71D72C00" w14:textId="77777777" w:rsidR="009010B7" w:rsidRPr="003747F2" w:rsidRDefault="009010B7" w:rsidP="006331BF">
            <w:pPr>
              <w:pStyle w:val="ListParagraph"/>
              <w:numPr>
                <w:ilvl w:val="0"/>
                <w:numId w:val="9"/>
              </w:numPr>
              <w:jc w:val="both"/>
              <w:rPr>
                <w:rFonts w:ascii="Times New Roman" w:hAnsi="Times New Roman" w:cs="Times New Roman"/>
              </w:rPr>
            </w:pPr>
            <w:r w:rsidRPr="003747F2">
              <w:rPr>
                <w:rFonts w:ascii="Times New Roman" w:hAnsi="Times New Roman" w:cs="Times New Roman"/>
              </w:rPr>
              <w:t xml:space="preserve">Attendance and unit progress is shared by teachers through </w:t>
            </w:r>
            <w:r>
              <w:rPr>
                <w:rFonts w:ascii="Times New Roman" w:hAnsi="Times New Roman" w:cs="Times New Roman"/>
              </w:rPr>
              <w:t xml:space="preserve">the </w:t>
            </w:r>
            <w:r w:rsidRPr="003747F2">
              <w:rPr>
                <w:rFonts w:ascii="Times New Roman" w:hAnsi="Times New Roman" w:cs="Times New Roman"/>
              </w:rPr>
              <w:t xml:space="preserve">ZOHO app. Class room pictures and videos are shared on WhatsApp. Surprise and planned classroom observations are conducted of community classes. </w:t>
            </w:r>
          </w:p>
          <w:p w14:paraId="66C000EC" w14:textId="77777777" w:rsidR="009010B7" w:rsidRDefault="009010B7" w:rsidP="006331BF">
            <w:pPr>
              <w:jc w:val="both"/>
              <w:rPr>
                <w:rFonts w:ascii="Times New Roman" w:hAnsi="Times New Roman" w:cs="Times New Roman"/>
              </w:rPr>
            </w:pPr>
          </w:p>
          <w:p w14:paraId="5CAE801C" w14:textId="764EBFF7" w:rsidR="009010B7" w:rsidRPr="009010B7" w:rsidRDefault="009010B7" w:rsidP="00B24498">
            <w:pPr>
              <w:jc w:val="both"/>
              <w:rPr>
                <w:rFonts w:ascii="Times New Roman" w:hAnsi="Times New Roman" w:cs="Times New Roman"/>
              </w:rPr>
            </w:pPr>
            <w:r w:rsidRPr="2169B8E0">
              <w:rPr>
                <w:rFonts w:ascii="Times New Roman" w:hAnsi="Times New Roman" w:cs="Times New Roman"/>
              </w:rPr>
              <w:t xml:space="preserve">Currently, the materials have been developed in </w:t>
            </w:r>
            <w:r w:rsidR="00B24498">
              <w:rPr>
                <w:rFonts w:ascii="Times New Roman" w:hAnsi="Times New Roman" w:cs="Times New Roman"/>
              </w:rPr>
              <w:t>two</w:t>
            </w:r>
            <w:r w:rsidR="00B24498" w:rsidRPr="2169B8E0">
              <w:rPr>
                <w:rFonts w:ascii="Times New Roman" w:hAnsi="Times New Roman" w:cs="Times New Roman"/>
              </w:rPr>
              <w:t xml:space="preserve"> </w:t>
            </w:r>
            <w:r w:rsidRPr="2169B8E0">
              <w:rPr>
                <w:rFonts w:ascii="Times New Roman" w:hAnsi="Times New Roman" w:cs="Times New Roman"/>
              </w:rPr>
              <w:t>language</w:t>
            </w:r>
            <w:r w:rsidR="00B24498">
              <w:rPr>
                <w:rFonts w:ascii="Times New Roman" w:hAnsi="Times New Roman" w:cs="Times New Roman"/>
              </w:rPr>
              <w:t>s</w:t>
            </w:r>
            <w:r w:rsidRPr="2169B8E0">
              <w:rPr>
                <w:rFonts w:ascii="Times New Roman" w:hAnsi="Times New Roman" w:cs="Times New Roman"/>
              </w:rPr>
              <w:t>, Sindhi</w:t>
            </w:r>
            <w:r w:rsidR="00B24498">
              <w:rPr>
                <w:rFonts w:ascii="Times New Roman" w:hAnsi="Times New Roman" w:cs="Times New Roman"/>
              </w:rPr>
              <w:t xml:space="preserve"> and Urdu.</w:t>
            </w:r>
            <w:r w:rsidR="00B24498" w:rsidRPr="2169B8E0" w:rsidDel="00B24498">
              <w:rPr>
                <w:rFonts w:ascii="Times New Roman" w:hAnsi="Times New Roman" w:cs="Times New Roman"/>
              </w:rPr>
              <w:t xml:space="preserve"> </w:t>
            </w:r>
          </w:p>
        </w:tc>
      </w:tr>
      <w:tr w:rsidR="00346CA2" w:rsidRPr="00D92EDF" w14:paraId="46F875A2" w14:textId="77777777" w:rsidTr="086693CB">
        <w:tc>
          <w:tcPr>
            <w:tcW w:w="9350" w:type="dxa"/>
          </w:tcPr>
          <w:p w14:paraId="145AA04E" w14:textId="2C5B5CAC" w:rsidR="00346CA2" w:rsidRPr="00D92EDF" w:rsidRDefault="00346CA2" w:rsidP="006331BF">
            <w:pPr>
              <w:jc w:val="both"/>
              <w:rPr>
                <w:rFonts w:ascii="Times New Roman" w:hAnsi="Times New Roman" w:cs="Times New Roman"/>
                <w:b/>
              </w:rPr>
            </w:pPr>
            <w:r w:rsidRPr="00D92EDF">
              <w:rPr>
                <w:rFonts w:ascii="Times New Roman" w:hAnsi="Times New Roman" w:cs="Times New Roman"/>
                <w:b/>
              </w:rPr>
              <w:lastRenderedPageBreak/>
              <w:t xml:space="preserve">Project </w:t>
            </w:r>
            <w:r w:rsidR="00A63A99">
              <w:rPr>
                <w:rFonts w:ascii="Times New Roman" w:hAnsi="Times New Roman" w:cs="Times New Roman"/>
                <w:b/>
              </w:rPr>
              <w:t>D</w:t>
            </w:r>
            <w:r w:rsidRPr="00D92EDF">
              <w:rPr>
                <w:rFonts w:ascii="Times New Roman" w:hAnsi="Times New Roman" w:cs="Times New Roman"/>
                <w:b/>
              </w:rPr>
              <w:t>eliverables:</w:t>
            </w:r>
          </w:p>
          <w:p w14:paraId="5526F28D" w14:textId="74C17729" w:rsidR="00346CA2" w:rsidRPr="00A63A99" w:rsidRDefault="00A63A99" w:rsidP="006331BF">
            <w:pPr>
              <w:jc w:val="both"/>
              <w:rPr>
                <w:rFonts w:ascii="Times New Roman" w:hAnsi="Times New Roman" w:cs="Times New Roman"/>
                <w:i/>
              </w:rPr>
            </w:pPr>
            <w:r w:rsidRPr="00A63A99">
              <w:rPr>
                <w:rFonts w:ascii="Times New Roman" w:hAnsi="Times New Roman" w:cs="Times New Roman"/>
                <w:i/>
              </w:rPr>
              <w:t>-Specific measurable end results that you're aiming to produce at specific points during your project</w:t>
            </w:r>
          </w:p>
          <w:p w14:paraId="33B19D08" w14:textId="77777777" w:rsidR="00A63A99" w:rsidRPr="00D92EDF" w:rsidRDefault="00A63A99" w:rsidP="006331BF">
            <w:pPr>
              <w:jc w:val="both"/>
              <w:rPr>
                <w:rFonts w:ascii="Times New Roman" w:hAnsi="Times New Roman" w:cs="Times New Roman"/>
              </w:rPr>
            </w:pPr>
          </w:p>
          <w:p w14:paraId="0D6A5BA8" w14:textId="65CA8C97" w:rsidR="0412C37A" w:rsidRDefault="00BD1FE4" w:rsidP="006331BF">
            <w:pPr>
              <w:pStyle w:val="ListParagraph"/>
              <w:numPr>
                <w:ilvl w:val="0"/>
                <w:numId w:val="1"/>
              </w:numPr>
              <w:jc w:val="both"/>
              <w:rPr>
                <w:rFonts w:ascii="Times New Roman" w:eastAsia="Calibri" w:hAnsi="Times New Roman" w:cs="Times New Roman"/>
              </w:rPr>
            </w:pPr>
            <w:r w:rsidRPr="00BD1FE4">
              <w:rPr>
                <w:rFonts w:ascii="Times New Roman" w:eastAsia="Calibri" w:hAnsi="Times New Roman" w:cs="Times New Roman"/>
              </w:rPr>
              <w:t>The overall outcomes of the project are that children will be able to use literacy, numeracy and life skills to make informed decisions in their everyday life by the end of the program. Literacy outcomes include basic composition, reading and comprehension skills that enable them to read the newspaper, prescriptions and signs, and to fill out documents. Numeracy outcomes include being able to read and write the time, solving real life problems involving addition, subtraction, multiplication, division, area, perimeter, decimals and fractions. Life skills outcomes are critical thinking skills, curiosity, and a sense of individual and collective agency. Participants will also learn to reflect on power structures and understand their place in the world at large.</w:t>
            </w:r>
          </w:p>
          <w:p w14:paraId="50F0B388" w14:textId="77777777" w:rsidR="00FC7506" w:rsidRPr="00D92EDF" w:rsidRDefault="00FC7506" w:rsidP="006331BF">
            <w:pPr>
              <w:jc w:val="both"/>
              <w:rPr>
                <w:rFonts w:ascii="Times New Roman" w:hAnsi="Times New Roman" w:cs="Times New Roman"/>
              </w:rPr>
            </w:pPr>
          </w:p>
          <w:p w14:paraId="08587F34" w14:textId="77777777" w:rsidR="001B511C" w:rsidRDefault="00FC7506" w:rsidP="001B511C">
            <w:pPr>
              <w:jc w:val="both"/>
              <w:rPr>
                <w:rFonts w:ascii="Times New Roman" w:hAnsi="Times New Roman" w:cs="Times New Roman"/>
              </w:rPr>
            </w:pPr>
            <w:r w:rsidRPr="00D92EDF">
              <w:rPr>
                <w:rFonts w:ascii="Times New Roman" w:hAnsi="Times New Roman" w:cs="Times New Roman"/>
              </w:rPr>
              <w:lastRenderedPageBreak/>
              <w:t>Future pathways for children could be enrolling in a school</w:t>
            </w:r>
            <w:r w:rsidR="00BD049B">
              <w:rPr>
                <w:rFonts w:ascii="Times New Roman" w:hAnsi="Times New Roman" w:cs="Times New Roman"/>
              </w:rPr>
              <w:t xml:space="preserve"> or</w:t>
            </w:r>
            <w:r w:rsidRPr="00D92EDF">
              <w:rPr>
                <w:rFonts w:ascii="Times New Roman" w:hAnsi="Times New Roman" w:cs="Times New Roman"/>
              </w:rPr>
              <w:t xml:space="preserve"> </w:t>
            </w:r>
            <w:r w:rsidR="00BD049B">
              <w:rPr>
                <w:rFonts w:ascii="Times New Roman" w:hAnsi="Times New Roman" w:cs="Times New Roman"/>
              </w:rPr>
              <w:t>learning a vocation.</w:t>
            </w:r>
            <w:r w:rsidR="00BD049B" w:rsidRPr="00D92EDF">
              <w:rPr>
                <w:rFonts w:ascii="Times New Roman" w:hAnsi="Times New Roman" w:cs="Times New Roman"/>
              </w:rPr>
              <w:t xml:space="preserve"> </w:t>
            </w:r>
            <w:r w:rsidR="00BD049B">
              <w:rPr>
                <w:rFonts w:ascii="Times New Roman" w:hAnsi="Times New Roman" w:cs="Times New Roman"/>
              </w:rPr>
              <w:t>Th</w:t>
            </w:r>
            <w:r w:rsidR="001B511C">
              <w:rPr>
                <w:rFonts w:ascii="Times New Roman" w:hAnsi="Times New Roman" w:cs="Times New Roman"/>
              </w:rPr>
              <w:t xml:space="preserve">e main idea is to equip children with the skills of literacy, numeracy, and general “life” skills which will help them make better and informed decisions in all fields of one’s life. </w:t>
            </w:r>
          </w:p>
          <w:p w14:paraId="1FECCB6B" w14:textId="77777777" w:rsidR="001B511C" w:rsidRDefault="001B511C" w:rsidP="001B511C">
            <w:pPr>
              <w:jc w:val="both"/>
              <w:rPr>
                <w:rFonts w:ascii="Times New Roman" w:hAnsi="Times New Roman" w:cs="Times New Roman"/>
              </w:rPr>
            </w:pPr>
          </w:p>
          <w:p w14:paraId="4DEE3873" w14:textId="5496EFCF" w:rsidR="00346CA2" w:rsidRPr="00BD1FE4" w:rsidRDefault="00FC7506" w:rsidP="001B511C">
            <w:pPr>
              <w:jc w:val="both"/>
              <w:rPr>
                <w:rFonts w:ascii="Times New Roman" w:hAnsi="Times New Roman" w:cs="Times New Roman"/>
              </w:rPr>
            </w:pPr>
            <w:r w:rsidRPr="00D92EDF">
              <w:rPr>
                <w:rFonts w:ascii="Times New Roman" w:hAnsi="Times New Roman" w:cs="Times New Roman"/>
              </w:rPr>
              <w:t>While research tells us that children who enro</w:t>
            </w:r>
            <w:r w:rsidR="007F25A4" w:rsidRPr="00D92EDF">
              <w:rPr>
                <w:rFonts w:ascii="Times New Roman" w:hAnsi="Times New Roman" w:cs="Times New Roman"/>
              </w:rPr>
              <w:t>l</w:t>
            </w:r>
            <w:r w:rsidRPr="00D92EDF">
              <w:rPr>
                <w:rFonts w:ascii="Times New Roman" w:hAnsi="Times New Roman" w:cs="Times New Roman"/>
              </w:rPr>
              <w:t>l in non-formal education programs, such as this one, mainstream into formal schools, we have made an informed decision to not set any targets around this due to the lack of supply of formal schools in these areas</w:t>
            </w:r>
            <w:r w:rsidR="001B511C">
              <w:rPr>
                <w:rFonts w:ascii="Times New Roman" w:hAnsi="Times New Roman" w:cs="Times New Roman"/>
              </w:rPr>
              <w:t>: t</w:t>
            </w:r>
            <w:r w:rsidRPr="00D92EDF">
              <w:rPr>
                <w:rFonts w:ascii="Times New Roman" w:hAnsi="Times New Roman" w:cs="Times New Roman"/>
              </w:rPr>
              <w:t>here are only 10 secondary schools for every 100 primary schools in Sindh</w:t>
            </w:r>
            <w:r w:rsidR="00FB7A2F" w:rsidRPr="00D92EDF">
              <w:rPr>
                <w:rFonts w:ascii="Times New Roman" w:hAnsi="Times New Roman" w:cs="Times New Roman"/>
              </w:rPr>
              <w:t>.</w:t>
            </w:r>
            <w:r w:rsidRPr="00D92EDF">
              <w:rPr>
                <w:rFonts w:ascii="Times New Roman" w:hAnsi="Times New Roman" w:cs="Times New Roman"/>
              </w:rPr>
              <w:t xml:space="preserve"> So while we certainly aim to facilitate transitions to formal schooling, we remain dedicated to providing education to the most educationally and socio-economically deprived areas where this ma</w:t>
            </w:r>
            <w:r w:rsidR="00BD1FE4">
              <w:rPr>
                <w:rFonts w:ascii="Times New Roman" w:hAnsi="Times New Roman" w:cs="Times New Roman"/>
              </w:rPr>
              <w:t xml:space="preserve">y or may not be a possibility. </w:t>
            </w:r>
          </w:p>
        </w:tc>
      </w:tr>
      <w:tr w:rsidR="00655EB8" w:rsidRPr="00D92EDF" w14:paraId="7656715B" w14:textId="77777777" w:rsidTr="086693CB">
        <w:tc>
          <w:tcPr>
            <w:tcW w:w="9350" w:type="dxa"/>
          </w:tcPr>
          <w:p w14:paraId="44C5AA3C" w14:textId="53379AEB" w:rsidR="00655EB8" w:rsidRDefault="00655EB8" w:rsidP="006331BF">
            <w:pPr>
              <w:jc w:val="both"/>
              <w:rPr>
                <w:rFonts w:ascii="Times New Roman" w:hAnsi="Times New Roman" w:cs="Times New Roman"/>
                <w:b/>
              </w:rPr>
            </w:pPr>
            <w:r w:rsidRPr="00D92EDF">
              <w:rPr>
                <w:rFonts w:ascii="Times New Roman" w:hAnsi="Times New Roman" w:cs="Times New Roman"/>
                <w:b/>
              </w:rPr>
              <w:lastRenderedPageBreak/>
              <w:t>Proj</w:t>
            </w:r>
            <w:r w:rsidR="00BC743D" w:rsidRPr="00D92EDF">
              <w:rPr>
                <w:rFonts w:ascii="Times New Roman" w:hAnsi="Times New Roman" w:cs="Times New Roman"/>
                <w:b/>
              </w:rPr>
              <w:t xml:space="preserve">ect Timeline: </w:t>
            </w:r>
          </w:p>
          <w:p w14:paraId="71868014" w14:textId="77777777" w:rsidR="00A63A99" w:rsidRPr="00A63A99" w:rsidRDefault="00A63A99" w:rsidP="006331BF">
            <w:pPr>
              <w:jc w:val="both"/>
              <w:rPr>
                <w:rFonts w:ascii="Times New Roman" w:hAnsi="Times New Roman" w:cs="Times New Roman"/>
                <w:i/>
              </w:rPr>
            </w:pPr>
            <w:r w:rsidRPr="00A63A99">
              <w:rPr>
                <w:rFonts w:ascii="Times New Roman" w:hAnsi="Times New Roman" w:cs="Times New Roman"/>
                <w:i/>
              </w:rPr>
              <w:t>Breakdown of activities and realistically scheduled timeline. Is timeline flexible? Is it dependent on grant funding? If not flexible, then how soon do we need funds?)</w:t>
            </w:r>
          </w:p>
          <w:p w14:paraId="173F0DA1" w14:textId="4FEC8011" w:rsidR="00A63A99" w:rsidRPr="00A63A99" w:rsidRDefault="00A63A99" w:rsidP="006331BF">
            <w:pPr>
              <w:jc w:val="both"/>
              <w:rPr>
                <w:rFonts w:ascii="Times New Roman" w:hAnsi="Times New Roman" w:cs="Times New Roman"/>
                <w:i/>
              </w:rPr>
            </w:pPr>
            <w:r w:rsidRPr="00A63A99">
              <w:rPr>
                <w:rFonts w:ascii="Times New Roman" w:hAnsi="Times New Roman" w:cs="Times New Roman"/>
                <w:i/>
              </w:rPr>
              <w:t>-Please note that grants take up to one year before funds disbursal</w:t>
            </w:r>
          </w:p>
          <w:p w14:paraId="56613752" w14:textId="77777777" w:rsidR="00655EB8" w:rsidRDefault="00655EB8" w:rsidP="006331BF">
            <w:pPr>
              <w:jc w:val="both"/>
              <w:rPr>
                <w:rFonts w:ascii="Times New Roman" w:hAnsi="Times New Roman" w:cs="Times New Roman"/>
                <w:b/>
                <w:bCs/>
              </w:rPr>
            </w:pPr>
          </w:p>
          <w:p w14:paraId="3CB13BF8" w14:textId="30ECA8D3" w:rsidR="00BD1FE4" w:rsidRPr="00D92EDF" w:rsidRDefault="000E059E" w:rsidP="006331BF">
            <w:pPr>
              <w:jc w:val="both"/>
              <w:rPr>
                <w:rFonts w:ascii="Times New Roman" w:hAnsi="Times New Roman" w:cs="Times New Roman"/>
              </w:rPr>
            </w:pPr>
            <w:r>
              <w:rPr>
                <w:rFonts w:ascii="Times New Roman" w:hAnsi="Times New Roman" w:cs="Times New Roman"/>
              </w:rPr>
              <w:t>We need funds as soon as possible.</w:t>
            </w:r>
          </w:p>
        </w:tc>
      </w:tr>
      <w:tr w:rsidR="00D92EDF" w:rsidRPr="00D92EDF" w14:paraId="2903B96A" w14:textId="77777777" w:rsidTr="086693CB">
        <w:tc>
          <w:tcPr>
            <w:tcW w:w="9350" w:type="dxa"/>
          </w:tcPr>
          <w:p w14:paraId="0C46B7D8" w14:textId="196ED2DA" w:rsidR="00D92EDF" w:rsidRPr="00D92EDF" w:rsidRDefault="00D92EDF" w:rsidP="006331BF">
            <w:pPr>
              <w:rPr>
                <w:rFonts w:ascii="Times New Roman" w:hAnsi="Times New Roman" w:cs="Times New Roman"/>
                <w:color w:val="000000"/>
              </w:rPr>
            </w:pPr>
            <w:r w:rsidRPr="00D92EDF">
              <w:rPr>
                <w:rFonts w:ascii="Times New Roman" w:hAnsi="Times New Roman" w:cs="Times New Roman"/>
                <w:b/>
                <w:color w:val="000000"/>
              </w:rPr>
              <w:t>Project Findings:</w:t>
            </w:r>
            <w:r w:rsidRPr="00D92EDF">
              <w:rPr>
                <w:rFonts w:ascii="Times New Roman" w:hAnsi="Times New Roman" w:cs="Times New Roman"/>
                <w:color w:val="000000"/>
              </w:rPr>
              <w:br/>
            </w:r>
            <w:r w:rsidRPr="00D92EDF">
              <w:rPr>
                <w:rFonts w:ascii="Times New Roman" w:hAnsi="Times New Roman" w:cs="Times New Roman"/>
                <w:color w:val="000000"/>
              </w:rPr>
              <w:br/>
              <w:t>Cohort 1 (Based on 10-month findings)</w:t>
            </w:r>
          </w:p>
          <w:p w14:paraId="2DB27188" w14:textId="1007A107" w:rsidR="00D92EDF" w:rsidRPr="00D92EDF" w:rsidRDefault="00D92EDF" w:rsidP="006331BF">
            <w:pPr>
              <w:pStyle w:val="ListParagraph"/>
              <w:numPr>
                <w:ilvl w:val="0"/>
                <w:numId w:val="7"/>
              </w:numPr>
              <w:jc w:val="both"/>
              <w:rPr>
                <w:rFonts w:ascii="Times New Roman" w:hAnsi="Times New Roman" w:cs="Times New Roman"/>
                <w:color w:val="000000"/>
              </w:rPr>
            </w:pPr>
            <w:r w:rsidRPr="00D92EDF">
              <w:rPr>
                <w:rFonts w:ascii="Times New Roman" w:hAnsi="Times New Roman" w:cs="Times New Roman"/>
                <w:color w:val="000000"/>
              </w:rPr>
              <w:t>Of the 112 children assessed at the baseline level for Sindhi literacy, 69% did not know how to read letters, 31% could read letters and 2% could read words. After the 10-month period, of the 79 students assessed, only 11% could not read letters, 89% could read letters, 45% could read words, 18% could read sentences and 13% could read stories. Learning outcomes of students in literacy (Sindhi).</w:t>
            </w:r>
          </w:p>
          <w:p w14:paraId="31BA2BEC" w14:textId="77777777" w:rsidR="00D92EDF" w:rsidRPr="00D92EDF" w:rsidRDefault="00D92EDF" w:rsidP="006331BF">
            <w:pPr>
              <w:pStyle w:val="ListParagraph"/>
              <w:numPr>
                <w:ilvl w:val="0"/>
                <w:numId w:val="7"/>
              </w:numPr>
              <w:jc w:val="both"/>
              <w:rPr>
                <w:rFonts w:ascii="Times New Roman" w:hAnsi="Times New Roman" w:cs="Times New Roman"/>
                <w:color w:val="000000"/>
              </w:rPr>
            </w:pPr>
            <w:r w:rsidRPr="00D92EDF">
              <w:rPr>
                <w:rFonts w:ascii="Times New Roman" w:hAnsi="Times New Roman" w:cs="Times New Roman"/>
                <w:color w:val="000000"/>
              </w:rPr>
              <w:t>Of the 112 children assessed at baseline level for Numeracy, 62% could not read numbers at all, 39% could read numbers from 1 to 9 and 3% could read from 10 to 99 and none of them could perform subtraction and division. After the 10-month period, of the 79 students assessed, only 8% students couldn’t read numbers, 92% could read numbers from 1 to 9. Additionally, 47% could solve subtraction and 38% could solve division questions.</w:t>
            </w:r>
          </w:p>
          <w:p w14:paraId="4E33DB71" w14:textId="77777777" w:rsidR="00D92EDF" w:rsidRPr="00D92EDF" w:rsidRDefault="00D92EDF" w:rsidP="006331BF">
            <w:pPr>
              <w:jc w:val="both"/>
              <w:rPr>
                <w:rFonts w:ascii="Times New Roman" w:hAnsi="Times New Roman" w:cs="Times New Roman"/>
                <w:color w:val="000000"/>
              </w:rPr>
            </w:pPr>
            <w:r w:rsidRPr="00D92EDF">
              <w:rPr>
                <w:rFonts w:ascii="Times New Roman" w:hAnsi="Times New Roman" w:cs="Times New Roman"/>
                <w:color w:val="000000"/>
              </w:rPr>
              <w:t>Cohort 2 (Based on 5-month findings)</w:t>
            </w:r>
          </w:p>
          <w:p w14:paraId="36766EAB" w14:textId="77777777" w:rsidR="00D92EDF" w:rsidRPr="00D92EDF" w:rsidRDefault="00D92EDF" w:rsidP="006331BF">
            <w:pPr>
              <w:pStyle w:val="ListParagraph"/>
              <w:numPr>
                <w:ilvl w:val="0"/>
                <w:numId w:val="7"/>
              </w:numPr>
              <w:jc w:val="both"/>
              <w:rPr>
                <w:rFonts w:ascii="Times New Roman" w:hAnsi="Times New Roman" w:cs="Times New Roman"/>
                <w:color w:val="000000"/>
              </w:rPr>
            </w:pPr>
            <w:r w:rsidRPr="00D92EDF">
              <w:rPr>
                <w:rFonts w:ascii="Times New Roman" w:hAnsi="Times New Roman" w:cs="Times New Roman"/>
                <w:color w:val="000000"/>
              </w:rPr>
              <w:t>Of the 140 students assessed at the baseline for Sindhi literacy, 93% did not know how to read letters, only 7% could read letters, 3% words and 2% sentences. After the 5-month period, 83 students were assessed, 65% could read letters, 14% words, 10% sentences and 6% stories.</w:t>
            </w:r>
          </w:p>
          <w:p w14:paraId="7880702F" w14:textId="77777777" w:rsidR="00D92EDF" w:rsidRPr="00D92EDF" w:rsidRDefault="00D92EDF" w:rsidP="006331BF">
            <w:pPr>
              <w:pStyle w:val="ListParagraph"/>
              <w:numPr>
                <w:ilvl w:val="0"/>
                <w:numId w:val="7"/>
              </w:numPr>
              <w:jc w:val="both"/>
              <w:rPr>
                <w:rFonts w:ascii="Times New Roman" w:hAnsi="Times New Roman" w:cs="Times New Roman"/>
                <w:color w:val="000000"/>
              </w:rPr>
            </w:pPr>
            <w:r w:rsidRPr="00D92EDF">
              <w:rPr>
                <w:rFonts w:ascii="Times New Roman" w:hAnsi="Times New Roman" w:cs="Times New Roman"/>
                <w:color w:val="000000"/>
              </w:rPr>
              <w:t>Of the 140 students assessed at the baseline for Numeracy, 86% did not know how to read numbers (1-9), 15% could read numbers from 1-9 and 1% from 10-99. After the 5-month period, of the 83 students assessed, 19% did not know how to read numbers, 81% could read numbers from 1-9, 28% from 10 to 99 and 21% from 100 to 200, 15% could solve subtraction and 10% could solve division questions.</w:t>
            </w:r>
          </w:p>
          <w:p w14:paraId="725CA1A6" w14:textId="77777777" w:rsidR="00D92EDF" w:rsidRPr="00D92EDF" w:rsidRDefault="00D92EDF" w:rsidP="006331BF">
            <w:pPr>
              <w:jc w:val="both"/>
              <w:rPr>
                <w:rFonts w:ascii="Times New Roman" w:hAnsi="Times New Roman" w:cs="Times New Roman"/>
                <w:color w:val="000000"/>
              </w:rPr>
            </w:pPr>
            <w:r w:rsidRPr="00D92EDF">
              <w:rPr>
                <w:rFonts w:ascii="Times New Roman" w:hAnsi="Times New Roman" w:cs="Times New Roman"/>
                <w:color w:val="000000"/>
              </w:rPr>
              <w:t>Cohort 3 (Based on 5-month findings)</w:t>
            </w:r>
          </w:p>
          <w:p w14:paraId="66B250C4" w14:textId="77777777" w:rsidR="00D92EDF" w:rsidRPr="00D92EDF" w:rsidRDefault="00D92EDF" w:rsidP="006331BF">
            <w:pPr>
              <w:pStyle w:val="ListParagraph"/>
              <w:numPr>
                <w:ilvl w:val="0"/>
                <w:numId w:val="7"/>
              </w:numPr>
              <w:jc w:val="both"/>
              <w:rPr>
                <w:rFonts w:ascii="Times New Roman" w:hAnsi="Times New Roman" w:cs="Times New Roman"/>
                <w:color w:val="000000"/>
              </w:rPr>
            </w:pPr>
            <w:r w:rsidRPr="00D92EDF">
              <w:rPr>
                <w:rFonts w:ascii="Times New Roman" w:hAnsi="Times New Roman" w:cs="Times New Roman"/>
                <w:color w:val="000000"/>
              </w:rPr>
              <w:t xml:space="preserve">Of the 340 students assessed at the baseline for Sindhi literacy, 49% did not know how to read letters, 51% could read letters, 5% could read words, 2% could read sentences and 1% could read a story. After the 5-month period, of the 285 students assessed, only 1% did not know how to read letters, 99% could read letters, 73% could read words, 39% could read sentences, and 23% could read stories. </w:t>
            </w:r>
          </w:p>
          <w:p w14:paraId="61D16BF5" w14:textId="77777777" w:rsidR="00D92EDF" w:rsidRPr="00D92EDF" w:rsidRDefault="00D92EDF" w:rsidP="006331BF">
            <w:pPr>
              <w:pStyle w:val="ListParagraph"/>
              <w:numPr>
                <w:ilvl w:val="0"/>
                <w:numId w:val="7"/>
              </w:numPr>
              <w:jc w:val="both"/>
              <w:rPr>
                <w:rFonts w:ascii="Times New Roman" w:hAnsi="Times New Roman" w:cs="Times New Roman"/>
                <w:color w:val="000000"/>
              </w:rPr>
            </w:pPr>
            <w:r w:rsidRPr="00D92EDF">
              <w:rPr>
                <w:rFonts w:ascii="Times New Roman" w:hAnsi="Times New Roman" w:cs="Times New Roman"/>
                <w:color w:val="000000"/>
              </w:rPr>
              <w:t>Of the 340 students assessed at the baseline for numeracy, 2% could not read numbers (1-9), 98% could read numbers from 1-9, 50% from 10-99 and 11% from 100-200. After the 5-month period, of the 285 students assessed, 97% students could read numbers 1-9, 58% from 10-99 and 45% from 100-200, 42% could solve subtraction and 11% could solve division questions.</w:t>
            </w:r>
          </w:p>
          <w:p w14:paraId="794F3F4D" w14:textId="39ECD5A3" w:rsidR="00D92EDF" w:rsidRPr="00D92EDF" w:rsidRDefault="00D92EDF" w:rsidP="006331BF">
            <w:pPr>
              <w:jc w:val="both"/>
              <w:rPr>
                <w:rFonts w:ascii="Times New Roman" w:hAnsi="Times New Roman" w:cs="Times New Roman"/>
                <w:color w:val="000000"/>
              </w:rPr>
            </w:pPr>
          </w:p>
          <w:p w14:paraId="703C67A1" w14:textId="77777777" w:rsidR="00D92EDF" w:rsidRPr="00D92EDF" w:rsidRDefault="00D92EDF" w:rsidP="006331BF">
            <w:pPr>
              <w:jc w:val="both"/>
              <w:rPr>
                <w:rFonts w:ascii="Times New Roman" w:hAnsi="Times New Roman" w:cs="Times New Roman"/>
                <w:color w:val="000000"/>
              </w:rPr>
            </w:pPr>
            <w:r w:rsidRPr="00D92EDF">
              <w:rPr>
                <w:rFonts w:ascii="Times New Roman" w:hAnsi="Times New Roman" w:cs="Times New Roman"/>
                <w:color w:val="000000"/>
              </w:rPr>
              <w:lastRenderedPageBreak/>
              <w:t>Qualitative evaluation was conducted in the first year of operations on a sample basis (40% of the centers enrolled). Findings from external qualitative evaluation, which primarily looked at the life skills component, are as follows:</w:t>
            </w:r>
          </w:p>
          <w:p w14:paraId="586072AA" w14:textId="77777777" w:rsidR="00D92EDF" w:rsidRPr="00D92EDF" w:rsidRDefault="00D92EDF" w:rsidP="006331BF">
            <w:pPr>
              <w:jc w:val="both"/>
              <w:rPr>
                <w:rFonts w:ascii="Times New Roman" w:hAnsi="Times New Roman" w:cs="Times New Roman"/>
                <w:color w:val="000000"/>
              </w:rPr>
            </w:pPr>
          </w:p>
          <w:p w14:paraId="071BC23F" w14:textId="77777777" w:rsidR="00D92EDF" w:rsidRPr="00D92EDF" w:rsidRDefault="00D92EDF" w:rsidP="006331BF">
            <w:pPr>
              <w:pStyle w:val="ListParagraph"/>
              <w:numPr>
                <w:ilvl w:val="0"/>
                <w:numId w:val="7"/>
              </w:numPr>
              <w:jc w:val="both"/>
              <w:rPr>
                <w:rFonts w:ascii="Times New Roman" w:hAnsi="Times New Roman" w:cs="Times New Roman"/>
                <w:color w:val="000000"/>
              </w:rPr>
            </w:pPr>
            <w:r w:rsidRPr="00D92EDF">
              <w:rPr>
                <w:rFonts w:ascii="Times New Roman" w:hAnsi="Times New Roman" w:cs="Times New Roman"/>
                <w:color w:val="000000"/>
              </w:rPr>
              <w:t>Cohort 1 (10-month findings)</w:t>
            </w:r>
          </w:p>
          <w:p w14:paraId="4EF7A03C" w14:textId="77777777" w:rsidR="00D92EDF" w:rsidRPr="00D92EDF" w:rsidRDefault="00D92EDF" w:rsidP="006331BF">
            <w:pPr>
              <w:jc w:val="both"/>
              <w:rPr>
                <w:rFonts w:ascii="Times New Roman" w:hAnsi="Times New Roman" w:cs="Times New Roman"/>
                <w:color w:val="000000"/>
              </w:rPr>
            </w:pPr>
            <w:r w:rsidRPr="00D92EDF">
              <w:rPr>
                <w:rFonts w:ascii="Times New Roman" w:hAnsi="Times New Roman" w:cs="Times New Roman"/>
                <w:color w:val="000000"/>
              </w:rPr>
              <w:t>There is uneven improvement in life skills component: cognitive skills as reflected by use of logic, improved across all centers, improvement in transferability skills was seen in 4 out 5 centers, and that in creativity was seen in 1 center only. Communication skills improved in 4 out 5 centers. The qualitative study highlights need to explore the reasons why certain centers have shown more improvement versus others.</w:t>
            </w:r>
          </w:p>
          <w:p w14:paraId="0CCB043A" w14:textId="77777777" w:rsidR="00D92EDF" w:rsidRPr="00D92EDF" w:rsidRDefault="00D92EDF" w:rsidP="006331BF">
            <w:pPr>
              <w:jc w:val="both"/>
              <w:rPr>
                <w:rFonts w:ascii="Times New Roman" w:hAnsi="Times New Roman" w:cs="Times New Roman"/>
                <w:color w:val="000000"/>
              </w:rPr>
            </w:pPr>
          </w:p>
          <w:p w14:paraId="636DE428" w14:textId="77777777" w:rsidR="00D92EDF" w:rsidRPr="00D92EDF" w:rsidRDefault="00D92EDF" w:rsidP="006331BF">
            <w:pPr>
              <w:pStyle w:val="ListParagraph"/>
              <w:numPr>
                <w:ilvl w:val="0"/>
                <w:numId w:val="7"/>
              </w:numPr>
              <w:jc w:val="both"/>
              <w:rPr>
                <w:rFonts w:ascii="Times New Roman" w:hAnsi="Times New Roman" w:cs="Times New Roman"/>
                <w:color w:val="000000"/>
              </w:rPr>
            </w:pPr>
            <w:r w:rsidRPr="00D92EDF">
              <w:rPr>
                <w:rFonts w:ascii="Times New Roman" w:hAnsi="Times New Roman" w:cs="Times New Roman"/>
                <w:color w:val="000000"/>
              </w:rPr>
              <w:t>Cohort 2 (5-month findings)</w:t>
            </w:r>
          </w:p>
          <w:p w14:paraId="55A7FF8D" w14:textId="621744E1" w:rsidR="00D92EDF" w:rsidRPr="00D92EDF" w:rsidRDefault="00D92EDF" w:rsidP="006331BF">
            <w:pPr>
              <w:jc w:val="both"/>
              <w:rPr>
                <w:rFonts w:ascii="Times New Roman" w:hAnsi="Times New Roman" w:cs="Times New Roman"/>
                <w:b/>
              </w:rPr>
            </w:pPr>
            <w:r w:rsidRPr="00D92EDF">
              <w:rPr>
                <w:rFonts w:ascii="Times New Roman" w:hAnsi="Times New Roman" w:cs="Times New Roman"/>
                <w:color w:val="000000"/>
              </w:rPr>
              <w:t xml:space="preserve">Similar to Cohort 1, uneven improvement was seen in improvement in life skills component with students from some centers showing improvement in cognitive and communication skills and those from others not showing any improvement. </w:t>
            </w:r>
          </w:p>
        </w:tc>
      </w:tr>
      <w:tr w:rsidR="00A63A99" w:rsidRPr="00D92EDF" w14:paraId="61F26474" w14:textId="77777777" w:rsidTr="086693CB">
        <w:tc>
          <w:tcPr>
            <w:tcW w:w="9350" w:type="dxa"/>
          </w:tcPr>
          <w:p w14:paraId="38CBB9BB" w14:textId="77777777" w:rsidR="00A63A99" w:rsidRDefault="00A63A99" w:rsidP="006331BF">
            <w:pPr>
              <w:jc w:val="both"/>
              <w:rPr>
                <w:rFonts w:ascii="Times New Roman" w:hAnsi="Times New Roman" w:cs="Times New Roman"/>
                <w:b/>
              </w:rPr>
            </w:pPr>
            <w:r>
              <w:rPr>
                <w:rFonts w:ascii="Times New Roman" w:hAnsi="Times New Roman" w:cs="Times New Roman"/>
                <w:b/>
              </w:rPr>
              <w:lastRenderedPageBreak/>
              <w:t>Monitoring and Evaluation:</w:t>
            </w:r>
          </w:p>
          <w:p w14:paraId="7A76C4B8" w14:textId="77777777" w:rsidR="00A63A99" w:rsidRDefault="00A63A99" w:rsidP="006331BF">
            <w:pPr>
              <w:pStyle w:val="BodyText"/>
              <w:jc w:val="both"/>
            </w:pPr>
            <w:r>
              <w:t>-How is the project monitored and evaluated? How will the project be monitored and evaluated?</w:t>
            </w:r>
          </w:p>
          <w:p w14:paraId="174D5EE6" w14:textId="77777777" w:rsidR="00A63A99" w:rsidRDefault="00A63A99" w:rsidP="006331BF">
            <w:pPr>
              <w:jc w:val="both"/>
              <w:rPr>
                <w:rFonts w:ascii="Times New Roman" w:hAnsi="Times New Roman" w:cs="Times New Roman"/>
                <w:i/>
              </w:rPr>
            </w:pPr>
          </w:p>
          <w:p w14:paraId="0E3E6AF5" w14:textId="0A8654C6" w:rsidR="00D91B48" w:rsidRPr="00D92EDF" w:rsidRDefault="00D91B48" w:rsidP="006331BF">
            <w:pPr>
              <w:jc w:val="both"/>
              <w:rPr>
                <w:rFonts w:ascii="Times New Roman" w:hAnsi="Times New Roman" w:cs="Times New Roman"/>
              </w:rPr>
            </w:pPr>
            <w:r w:rsidRPr="086693CB">
              <w:rPr>
                <w:rFonts w:ascii="Times New Roman" w:hAnsi="Times New Roman" w:cs="Times New Roman"/>
              </w:rPr>
              <w:t xml:space="preserve">The </w:t>
            </w:r>
            <w:proofErr w:type="spellStart"/>
            <w:r w:rsidRPr="086693CB">
              <w:rPr>
                <w:rFonts w:ascii="Times New Roman" w:hAnsi="Times New Roman" w:cs="Times New Roman"/>
              </w:rPr>
              <w:t>programme</w:t>
            </w:r>
            <w:proofErr w:type="spellEnd"/>
            <w:r w:rsidRPr="086693CB">
              <w:rPr>
                <w:rFonts w:ascii="Times New Roman" w:hAnsi="Times New Roman" w:cs="Times New Roman"/>
              </w:rPr>
              <w:t xml:space="preserve"> is sp</w:t>
            </w:r>
            <w:r>
              <w:rPr>
                <w:rFonts w:ascii="Times New Roman" w:hAnsi="Times New Roman" w:cs="Times New Roman"/>
              </w:rPr>
              <w:t>read across three modules with</w:t>
            </w:r>
            <w:r w:rsidRPr="086693CB">
              <w:rPr>
                <w:rFonts w:ascii="Times New Roman" w:hAnsi="Times New Roman" w:cs="Times New Roman"/>
              </w:rPr>
              <w:t xml:space="preserve"> learning outcomes for each module.</w:t>
            </w:r>
            <w:r w:rsidR="00415FA5">
              <w:rPr>
                <w:rFonts w:ascii="Times New Roman" w:hAnsi="Times New Roman" w:cs="Times New Roman"/>
              </w:rPr>
              <w:t xml:space="preserve"> We monitor the Annual Status of Education Survey </w:t>
            </w:r>
            <w:r w:rsidR="00BD049B">
              <w:rPr>
                <w:rFonts w:ascii="Times New Roman" w:hAnsi="Times New Roman" w:cs="Times New Roman"/>
              </w:rPr>
              <w:t>(</w:t>
            </w:r>
            <w:r w:rsidR="00415FA5">
              <w:rPr>
                <w:rFonts w:ascii="Times New Roman" w:hAnsi="Times New Roman" w:cs="Times New Roman"/>
              </w:rPr>
              <w:t>ASER</w:t>
            </w:r>
            <w:r w:rsidR="00BD049B">
              <w:rPr>
                <w:rFonts w:ascii="Times New Roman" w:hAnsi="Times New Roman" w:cs="Times New Roman"/>
              </w:rPr>
              <w:t>)</w:t>
            </w:r>
            <w:r w:rsidR="00415FA5">
              <w:rPr>
                <w:rFonts w:ascii="Times New Roman" w:hAnsi="Times New Roman" w:cs="Times New Roman"/>
              </w:rPr>
              <w:t xml:space="preserve"> tool as both baseline and </w:t>
            </w:r>
            <w:proofErr w:type="spellStart"/>
            <w:r w:rsidR="00415FA5">
              <w:rPr>
                <w:rFonts w:ascii="Times New Roman" w:hAnsi="Times New Roman" w:cs="Times New Roman"/>
              </w:rPr>
              <w:t>endline</w:t>
            </w:r>
            <w:proofErr w:type="spellEnd"/>
            <w:r w:rsidR="00415FA5">
              <w:rPr>
                <w:rFonts w:ascii="Times New Roman" w:hAnsi="Times New Roman" w:cs="Times New Roman"/>
              </w:rPr>
              <w:t xml:space="preserve"> assessment as a tool to </w:t>
            </w:r>
            <w:r w:rsidR="00BD049B">
              <w:rPr>
                <w:rFonts w:ascii="Times New Roman" w:hAnsi="Times New Roman" w:cs="Times New Roman"/>
              </w:rPr>
              <w:t>measure outcomes of student learning which is done</w:t>
            </w:r>
            <w:r w:rsidR="00415FA5">
              <w:rPr>
                <w:rFonts w:ascii="Times New Roman" w:hAnsi="Times New Roman" w:cs="Times New Roman"/>
              </w:rPr>
              <w:t xml:space="preserve"> on 100% of the centers (approximately 300+ centers). The results </w:t>
            </w:r>
            <w:r w:rsidR="00BD049B">
              <w:rPr>
                <w:rFonts w:ascii="Times New Roman" w:hAnsi="Times New Roman" w:cs="Times New Roman"/>
              </w:rPr>
              <w:t>are</w:t>
            </w:r>
            <w:r w:rsidR="00415FA5">
              <w:rPr>
                <w:rFonts w:ascii="Times New Roman" w:hAnsi="Times New Roman" w:cs="Times New Roman"/>
              </w:rPr>
              <w:t xml:space="preserve"> currently being compiled.</w:t>
            </w:r>
            <w:r w:rsidRPr="086693CB">
              <w:rPr>
                <w:rFonts w:ascii="Times New Roman" w:hAnsi="Times New Roman" w:cs="Times New Roman"/>
              </w:rPr>
              <w:t xml:space="preserve"> </w:t>
            </w:r>
          </w:p>
          <w:p w14:paraId="05DBE027" w14:textId="77777777" w:rsidR="008B66B7" w:rsidRDefault="008B66B7" w:rsidP="006331BF">
            <w:pPr>
              <w:jc w:val="both"/>
              <w:rPr>
                <w:rFonts w:ascii="Times New Roman" w:hAnsi="Times New Roman" w:cs="Times New Roman"/>
              </w:rPr>
            </w:pPr>
          </w:p>
          <w:p w14:paraId="02BC1750" w14:textId="1818C433" w:rsidR="008B66B7" w:rsidRDefault="008B66B7" w:rsidP="006331BF">
            <w:pPr>
              <w:jc w:val="both"/>
              <w:rPr>
                <w:rFonts w:ascii="Times New Roman" w:hAnsi="Times New Roman" w:cs="Times New Roman"/>
              </w:rPr>
            </w:pPr>
            <w:r w:rsidRPr="008B66B7">
              <w:rPr>
                <w:rFonts w:ascii="Times New Roman" w:hAnsi="Times New Roman" w:cs="Times New Roman"/>
              </w:rPr>
              <w:t xml:space="preserve">Student attendance is uploaded daily by teachers via ZOHO forms through teachers’ mobile phones. ZOHO forms are used as a one-stop tool for collecting all information related to attendance and unit progress. Teachers report attendance daily and progress on </w:t>
            </w:r>
            <w:r>
              <w:rPr>
                <w:rFonts w:ascii="Times New Roman" w:hAnsi="Times New Roman" w:cs="Times New Roman"/>
              </w:rPr>
              <w:t xml:space="preserve">class content by unit weekly. </w:t>
            </w:r>
            <w:r w:rsidRPr="008B66B7">
              <w:rPr>
                <w:rFonts w:ascii="Times New Roman" w:hAnsi="Times New Roman" w:cs="Times New Roman"/>
              </w:rPr>
              <w:t xml:space="preserve">Pictures with defined guidelines of the lessons being conducted are required to be uploaded by teachers daily. These picture guidelines include visibility of center ID written on the board, date written on the board, and most of the students. </w:t>
            </w:r>
          </w:p>
          <w:p w14:paraId="092B8E1B" w14:textId="77777777" w:rsidR="008B66B7" w:rsidRPr="008B66B7" w:rsidRDefault="008B66B7" w:rsidP="006331BF">
            <w:pPr>
              <w:jc w:val="both"/>
              <w:rPr>
                <w:rFonts w:ascii="Times New Roman" w:hAnsi="Times New Roman" w:cs="Times New Roman"/>
              </w:rPr>
            </w:pPr>
          </w:p>
          <w:p w14:paraId="04D70CBE" w14:textId="66F75069" w:rsidR="008B66B7" w:rsidRDefault="008B66B7" w:rsidP="006331BF">
            <w:pPr>
              <w:jc w:val="both"/>
              <w:rPr>
                <w:rFonts w:ascii="Times New Roman" w:hAnsi="Times New Roman" w:cs="Times New Roman"/>
              </w:rPr>
            </w:pPr>
            <w:r w:rsidRPr="008B66B7">
              <w:rPr>
                <w:rFonts w:ascii="Times New Roman" w:hAnsi="Times New Roman" w:cs="Times New Roman"/>
              </w:rPr>
              <w:t xml:space="preserve">Centers can view their daily performance with the help of a live sheet which is automatically updated every five minutes. Moreover, salary is not processed for centers which have submitted less than or equal to 85% monthly attendance. </w:t>
            </w:r>
          </w:p>
          <w:p w14:paraId="38D4CB99" w14:textId="77777777" w:rsidR="008B66B7" w:rsidRPr="008B66B7" w:rsidRDefault="008B66B7" w:rsidP="006331BF">
            <w:pPr>
              <w:jc w:val="both"/>
              <w:rPr>
                <w:rFonts w:ascii="Times New Roman" w:hAnsi="Times New Roman" w:cs="Times New Roman"/>
              </w:rPr>
            </w:pPr>
          </w:p>
          <w:p w14:paraId="3337A7A6" w14:textId="6BA5887B" w:rsidR="008B66B7" w:rsidRDefault="008B66B7" w:rsidP="006331BF">
            <w:pPr>
              <w:jc w:val="both"/>
              <w:rPr>
                <w:rFonts w:ascii="Times New Roman" w:hAnsi="Times New Roman" w:cs="Times New Roman"/>
              </w:rPr>
            </w:pPr>
            <w:r w:rsidRPr="008B66B7">
              <w:rPr>
                <w:rFonts w:ascii="Times New Roman" w:hAnsi="Times New Roman" w:cs="Times New Roman"/>
              </w:rPr>
              <w:t>Surprise and planned observations are also conducted during lessons in the community centers to ensure all processes are being observed.</w:t>
            </w:r>
            <w:r w:rsidR="00415FA5">
              <w:rPr>
                <w:rFonts w:ascii="Times New Roman" w:hAnsi="Times New Roman" w:cs="Times New Roman"/>
              </w:rPr>
              <w:t xml:space="preserve"> Observers fill out a classroom observation form during these visits.</w:t>
            </w:r>
          </w:p>
          <w:p w14:paraId="746D90D8" w14:textId="77777777" w:rsidR="008B66B7" w:rsidRPr="008B66B7" w:rsidRDefault="008B66B7" w:rsidP="006331BF">
            <w:pPr>
              <w:jc w:val="both"/>
              <w:rPr>
                <w:rFonts w:ascii="Times New Roman" w:hAnsi="Times New Roman" w:cs="Times New Roman"/>
              </w:rPr>
            </w:pPr>
          </w:p>
          <w:p w14:paraId="719E88D1" w14:textId="2804302F" w:rsidR="008B66B7" w:rsidRDefault="008B66B7" w:rsidP="006331BF">
            <w:pPr>
              <w:jc w:val="both"/>
              <w:rPr>
                <w:rFonts w:ascii="Times New Roman" w:hAnsi="Times New Roman" w:cs="Times New Roman"/>
              </w:rPr>
            </w:pPr>
            <w:r w:rsidRPr="008B66B7">
              <w:rPr>
                <w:rFonts w:ascii="Times New Roman" w:hAnsi="Times New Roman" w:cs="Times New Roman"/>
              </w:rPr>
              <w:t>There is also regulated WhatsApp interaction where teachers’ names are saved with their IDs where they share live coverage of the activities and details of the class being conducted on a daily basis. So far the maximum response time during working hours is 15 minutes and the maximum response time post-working hours is 45 minutes. Response templates for FAQs reduce response time and include attendance and unit progress related queries, and ZOHO app-related queries.</w:t>
            </w:r>
          </w:p>
          <w:p w14:paraId="43B94B53" w14:textId="77777777" w:rsidR="001B511C" w:rsidRPr="008B66B7" w:rsidRDefault="001B511C" w:rsidP="006331BF">
            <w:pPr>
              <w:jc w:val="both"/>
              <w:rPr>
                <w:rFonts w:ascii="Times New Roman" w:hAnsi="Times New Roman" w:cs="Times New Roman"/>
              </w:rPr>
            </w:pPr>
          </w:p>
          <w:p w14:paraId="155E6917" w14:textId="2518B7EA" w:rsidR="008B66B7" w:rsidRPr="00A63A99" w:rsidRDefault="008B66B7" w:rsidP="006331BF">
            <w:pPr>
              <w:jc w:val="both"/>
              <w:rPr>
                <w:rFonts w:ascii="Times New Roman" w:hAnsi="Times New Roman" w:cs="Times New Roman"/>
                <w:i/>
              </w:rPr>
            </w:pPr>
            <w:r w:rsidRPr="008B66B7">
              <w:rPr>
                <w:rFonts w:ascii="Times New Roman" w:hAnsi="Times New Roman" w:cs="Times New Roman"/>
              </w:rPr>
              <w:t>In terms of pedagogy, focus groups are conducted during teacher trainings which are useful in ensuring teachers’ understanding of the modules and the project’s processes. During the training of teachers, teachers are required to demonstrate classroom lessons to ensure teaching capacity and feedback is given for improvements.</w:t>
            </w:r>
          </w:p>
        </w:tc>
      </w:tr>
      <w:tr w:rsidR="00A63A99" w:rsidRPr="00D92EDF" w14:paraId="078FA270" w14:textId="77777777" w:rsidTr="086693CB">
        <w:tc>
          <w:tcPr>
            <w:tcW w:w="9350" w:type="dxa"/>
          </w:tcPr>
          <w:p w14:paraId="247A3731" w14:textId="77777777" w:rsidR="00A63A99" w:rsidRDefault="00A63A99" w:rsidP="006331BF">
            <w:pPr>
              <w:jc w:val="both"/>
              <w:rPr>
                <w:rFonts w:ascii="Times New Roman" w:hAnsi="Times New Roman" w:cs="Times New Roman"/>
                <w:b/>
              </w:rPr>
            </w:pPr>
            <w:r>
              <w:rPr>
                <w:rFonts w:ascii="Times New Roman" w:hAnsi="Times New Roman" w:cs="Times New Roman"/>
                <w:b/>
              </w:rPr>
              <w:t>Project Risks and Mitigation:</w:t>
            </w:r>
          </w:p>
          <w:p w14:paraId="5BEA9183" w14:textId="77777777" w:rsidR="00A63A99" w:rsidRDefault="00A63A99" w:rsidP="006331BF">
            <w:pPr>
              <w:tabs>
                <w:tab w:val="left" w:pos="1560"/>
              </w:tabs>
              <w:jc w:val="both"/>
              <w:rPr>
                <w:rFonts w:ascii="Times New Roman" w:hAnsi="Times New Roman" w:cs="Times New Roman"/>
                <w:bCs/>
                <w:i/>
              </w:rPr>
            </w:pPr>
            <w:r w:rsidRPr="005D0BEE">
              <w:rPr>
                <w:rFonts w:ascii="Times New Roman" w:hAnsi="Times New Roman" w:cs="Times New Roman"/>
                <w:bCs/>
                <w:i/>
              </w:rPr>
              <w:t>-What are the risks associated? What is the plan to mitigate them?</w:t>
            </w:r>
          </w:p>
          <w:p w14:paraId="6C4B654D" w14:textId="71EE3E1B" w:rsidR="00BD1FE4" w:rsidRPr="00D92EDF" w:rsidRDefault="00BD1FE4" w:rsidP="006331BF">
            <w:pPr>
              <w:jc w:val="both"/>
              <w:rPr>
                <w:rFonts w:ascii="Times New Roman" w:hAnsi="Times New Roman" w:cs="Times New Roman"/>
              </w:rPr>
            </w:pPr>
          </w:p>
          <w:p w14:paraId="237A3D0D" w14:textId="77777777" w:rsidR="00BD1FE4" w:rsidRPr="00D92EDF" w:rsidRDefault="00BD1FE4" w:rsidP="006331BF">
            <w:pPr>
              <w:jc w:val="both"/>
              <w:rPr>
                <w:rFonts w:ascii="Times New Roman" w:hAnsi="Times New Roman" w:cs="Times New Roman"/>
                <w:b/>
                <w:bCs/>
              </w:rPr>
            </w:pPr>
            <w:r w:rsidRPr="6159B56D">
              <w:rPr>
                <w:rFonts w:ascii="Times New Roman" w:hAnsi="Times New Roman" w:cs="Times New Roman"/>
                <w:b/>
                <w:bCs/>
              </w:rPr>
              <w:t>Risks associated and mitigation strategies:</w:t>
            </w:r>
          </w:p>
          <w:p w14:paraId="2384DBCA" w14:textId="77777777" w:rsidR="00BD1FE4" w:rsidRPr="00D92EDF" w:rsidRDefault="00BD1FE4" w:rsidP="006331BF">
            <w:pPr>
              <w:jc w:val="both"/>
              <w:rPr>
                <w:rFonts w:ascii="Times New Roman" w:hAnsi="Times New Roman" w:cs="Times New Roman"/>
              </w:rPr>
            </w:pPr>
          </w:p>
          <w:p w14:paraId="3AF09379" w14:textId="77777777" w:rsidR="00BD1FE4" w:rsidRPr="00D92EDF" w:rsidRDefault="00BD1FE4" w:rsidP="006331BF">
            <w:pPr>
              <w:jc w:val="both"/>
              <w:rPr>
                <w:rFonts w:ascii="Times New Roman" w:hAnsi="Times New Roman" w:cs="Times New Roman"/>
              </w:rPr>
            </w:pPr>
            <w:r w:rsidRPr="00D92EDF">
              <w:rPr>
                <w:rFonts w:ascii="Times New Roman" w:hAnsi="Times New Roman" w:cs="Times New Roman"/>
              </w:rPr>
              <w:t xml:space="preserve">To mitigate the risk of </w:t>
            </w:r>
            <w:r w:rsidRPr="00D92EDF">
              <w:rPr>
                <w:rFonts w:ascii="Times New Roman" w:hAnsi="Times New Roman" w:cs="Times New Roman"/>
                <w:b/>
              </w:rPr>
              <w:t>natural calamities</w:t>
            </w:r>
            <w:r w:rsidRPr="00D92EDF">
              <w:rPr>
                <w:rFonts w:ascii="Times New Roman" w:hAnsi="Times New Roman" w:cs="Times New Roman"/>
              </w:rPr>
              <w:t xml:space="preserve">, the modules have been restructured. Earlier 1 module was taught for 8 months, now it has been restructured to 5 months. For 5 months each, 2 modules will be taught and then there will be a natural break in the </w:t>
            </w:r>
            <w:proofErr w:type="spellStart"/>
            <w:r w:rsidRPr="00D92EDF">
              <w:rPr>
                <w:rFonts w:ascii="Times New Roman" w:hAnsi="Times New Roman" w:cs="Times New Roman"/>
              </w:rPr>
              <w:t>programme</w:t>
            </w:r>
            <w:proofErr w:type="spellEnd"/>
            <w:r w:rsidRPr="00D92EDF">
              <w:rPr>
                <w:rFonts w:ascii="Times New Roman" w:hAnsi="Times New Roman" w:cs="Times New Roman"/>
              </w:rPr>
              <w:t xml:space="preserve"> because there is a risk of flooding in Sindh during the monsoon season which is August and September. </w:t>
            </w:r>
          </w:p>
          <w:p w14:paraId="3A56608D" w14:textId="77777777" w:rsidR="00BD1FE4" w:rsidRPr="00D92EDF" w:rsidRDefault="00BD1FE4" w:rsidP="006331BF">
            <w:pPr>
              <w:jc w:val="both"/>
              <w:rPr>
                <w:rFonts w:ascii="Times New Roman" w:hAnsi="Times New Roman" w:cs="Times New Roman"/>
              </w:rPr>
            </w:pPr>
          </w:p>
          <w:p w14:paraId="308C5254" w14:textId="5EFA6A31" w:rsidR="00BD1FE4" w:rsidRDefault="00BD1FE4" w:rsidP="006331BF">
            <w:pPr>
              <w:pStyle w:val="Default"/>
              <w:jc w:val="both"/>
              <w:rPr>
                <w:rFonts w:ascii="Times New Roman" w:eastAsia="Times New Roman" w:hAnsi="Times New Roman" w:cs="Times New Roman"/>
                <w:bCs/>
                <w:color w:val="auto"/>
                <w:sz w:val="22"/>
                <w:szCs w:val="22"/>
                <w:lang w:val="en-US" w:eastAsia="zh-CN"/>
              </w:rPr>
            </w:pPr>
            <w:r w:rsidRPr="00D92EDF">
              <w:rPr>
                <w:rFonts w:ascii="Times New Roman" w:eastAsia="Times New Roman" w:hAnsi="Times New Roman" w:cs="Times New Roman"/>
                <w:bCs/>
                <w:color w:val="auto"/>
                <w:sz w:val="22"/>
                <w:szCs w:val="22"/>
                <w:lang w:val="en-AU" w:eastAsia="zh-CN"/>
              </w:rPr>
              <w:t>To mitigate the risk of</w:t>
            </w:r>
            <w:r w:rsidRPr="00D92EDF">
              <w:rPr>
                <w:rFonts w:ascii="Times New Roman" w:eastAsia="Times New Roman" w:hAnsi="Times New Roman" w:cs="Times New Roman"/>
                <w:b/>
                <w:bCs/>
                <w:color w:val="auto"/>
                <w:sz w:val="22"/>
                <w:szCs w:val="22"/>
                <w:lang w:val="en-AU" w:eastAsia="zh-CN"/>
              </w:rPr>
              <w:t xml:space="preserve"> student dropout</w:t>
            </w:r>
            <w:r w:rsidRPr="00D92EDF">
              <w:rPr>
                <w:rFonts w:ascii="Times New Roman" w:eastAsia="Times New Roman" w:hAnsi="Times New Roman" w:cs="Times New Roman"/>
                <w:bCs/>
                <w:color w:val="auto"/>
                <w:sz w:val="22"/>
                <w:szCs w:val="22"/>
                <w:lang w:val="en-AU" w:eastAsia="zh-CN"/>
              </w:rPr>
              <w:t xml:space="preserve">, </w:t>
            </w:r>
            <w:r w:rsidR="00FE63F6" w:rsidRPr="00FE63F6">
              <w:rPr>
                <w:rFonts w:ascii="Times New Roman" w:eastAsia="Times New Roman" w:hAnsi="Times New Roman" w:cs="Times New Roman"/>
                <w:bCs/>
                <w:color w:val="auto"/>
                <w:sz w:val="22"/>
                <w:szCs w:val="22"/>
                <w:lang w:val="en-US" w:eastAsia="zh-CN"/>
              </w:rPr>
              <w:t xml:space="preserve">the project’s timeline </w:t>
            </w:r>
            <w:r w:rsidR="00CC0BF9">
              <w:rPr>
                <w:rFonts w:ascii="Times New Roman" w:eastAsia="Times New Roman" w:hAnsi="Times New Roman" w:cs="Times New Roman"/>
                <w:bCs/>
                <w:color w:val="auto"/>
                <w:sz w:val="22"/>
                <w:szCs w:val="22"/>
                <w:lang w:val="en-US" w:eastAsia="zh-CN"/>
              </w:rPr>
              <w:t>has been set to be</w:t>
            </w:r>
            <w:r w:rsidR="00FE63F6" w:rsidRPr="00FE63F6">
              <w:rPr>
                <w:rFonts w:ascii="Times New Roman" w:eastAsia="Times New Roman" w:hAnsi="Times New Roman" w:cs="Times New Roman"/>
                <w:bCs/>
                <w:color w:val="auto"/>
                <w:sz w:val="22"/>
                <w:szCs w:val="22"/>
                <w:lang w:val="en-US" w:eastAsia="zh-CN"/>
              </w:rPr>
              <w:t xml:space="preserve"> continuous in nature, with no gaps between the three modules</w:t>
            </w:r>
            <w:r w:rsidR="00CC0BF9">
              <w:rPr>
                <w:rFonts w:ascii="Times New Roman" w:eastAsia="Times New Roman" w:hAnsi="Times New Roman" w:cs="Times New Roman"/>
                <w:bCs/>
                <w:color w:val="auto"/>
                <w:sz w:val="22"/>
                <w:szCs w:val="22"/>
                <w:lang w:val="en-US" w:eastAsia="zh-CN"/>
              </w:rPr>
              <w:t>. This</w:t>
            </w:r>
            <w:r w:rsidR="00FE63F6" w:rsidRPr="00FE63F6">
              <w:rPr>
                <w:rFonts w:ascii="Times New Roman" w:eastAsia="Times New Roman" w:hAnsi="Times New Roman" w:cs="Times New Roman"/>
                <w:bCs/>
                <w:color w:val="auto"/>
                <w:sz w:val="22"/>
                <w:szCs w:val="22"/>
                <w:lang w:val="en-US" w:eastAsia="zh-CN"/>
              </w:rPr>
              <w:t xml:space="preserve"> encourages participants to complete the program and not drop out between modules. A module completion certificate is given at the </w:t>
            </w:r>
            <w:bookmarkStart w:id="0" w:name="_GoBack"/>
            <w:bookmarkEnd w:id="0"/>
            <w:r w:rsidR="00FE63F6" w:rsidRPr="00FE63F6">
              <w:rPr>
                <w:rFonts w:ascii="Times New Roman" w:eastAsia="Times New Roman" w:hAnsi="Times New Roman" w:cs="Times New Roman"/>
                <w:bCs/>
                <w:color w:val="auto"/>
                <w:sz w:val="22"/>
                <w:szCs w:val="22"/>
                <w:lang w:val="en-US" w:eastAsia="zh-CN"/>
              </w:rPr>
              <w:t xml:space="preserve">end of each module. </w:t>
            </w:r>
            <w:r w:rsidR="00CC0BF9">
              <w:rPr>
                <w:rFonts w:ascii="Times New Roman" w:eastAsia="Times New Roman" w:hAnsi="Times New Roman" w:cs="Times New Roman"/>
                <w:bCs/>
                <w:color w:val="auto"/>
                <w:sz w:val="22"/>
                <w:szCs w:val="22"/>
                <w:lang w:val="en-US" w:eastAsia="zh-CN"/>
              </w:rPr>
              <w:t>To mitigate the risk of students dropping out to pursue employment or housework, the daily lessons have been designed to be short: only 3 hours per day.</w:t>
            </w:r>
          </w:p>
          <w:p w14:paraId="1B148BB1" w14:textId="77777777" w:rsidR="00FE63F6" w:rsidRPr="00D92EDF" w:rsidRDefault="00FE63F6" w:rsidP="006331BF">
            <w:pPr>
              <w:pStyle w:val="Default"/>
              <w:jc w:val="both"/>
              <w:rPr>
                <w:rFonts w:ascii="Times New Roman" w:eastAsia="Times New Roman" w:hAnsi="Times New Roman" w:cs="Times New Roman"/>
                <w:color w:val="auto"/>
                <w:sz w:val="22"/>
                <w:szCs w:val="22"/>
                <w:lang w:val="en-AU" w:eastAsia="zh-CN"/>
              </w:rPr>
            </w:pPr>
          </w:p>
          <w:p w14:paraId="123F2381" w14:textId="77777777" w:rsidR="00BD1FE4" w:rsidRPr="00D92EDF" w:rsidRDefault="00BD1FE4" w:rsidP="006331BF">
            <w:pPr>
              <w:pStyle w:val="Default"/>
              <w:jc w:val="both"/>
              <w:rPr>
                <w:rFonts w:ascii="Times New Roman" w:eastAsia="Times New Roman" w:hAnsi="Times New Roman" w:cs="Times New Roman"/>
                <w:color w:val="auto"/>
                <w:sz w:val="22"/>
                <w:szCs w:val="22"/>
                <w:lang w:val="en-AU" w:eastAsia="zh-CN"/>
              </w:rPr>
            </w:pPr>
            <w:r w:rsidRPr="00D92EDF">
              <w:rPr>
                <w:rFonts w:ascii="Times New Roman" w:eastAsia="Times New Roman" w:hAnsi="Times New Roman" w:cs="Times New Roman"/>
                <w:bCs/>
                <w:color w:val="auto"/>
                <w:sz w:val="22"/>
                <w:szCs w:val="22"/>
                <w:lang w:val="en-AU" w:eastAsia="zh-CN"/>
              </w:rPr>
              <w:t>To address the risk of</w:t>
            </w:r>
            <w:r w:rsidRPr="00D92EDF">
              <w:rPr>
                <w:rFonts w:ascii="Times New Roman" w:eastAsia="Times New Roman" w:hAnsi="Times New Roman" w:cs="Times New Roman"/>
                <w:b/>
                <w:bCs/>
                <w:color w:val="auto"/>
                <w:sz w:val="22"/>
                <w:szCs w:val="22"/>
                <w:lang w:val="en-AU" w:eastAsia="zh-CN"/>
              </w:rPr>
              <w:t xml:space="preserve"> teacher turnover</w:t>
            </w:r>
            <w:r w:rsidRPr="00D92EDF">
              <w:rPr>
                <w:rFonts w:ascii="Times New Roman" w:eastAsia="Times New Roman" w:hAnsi="Times New Roman" w:cs="Times New Roman"/>
                <w:bCs/>
                <w:color w:val="auto"/>
                <w:sz w:val="22"/>
                <w:szCs w:val="22"/>
                <w:lang w:val="en-AU" w:eastAsia="zh-CN"/>
              </w:rPr>
              <w:t xml:space="preserve">, teachers will be hired from within walking distance of the </w:t>
            </w:r>
            <w:proofErr w:type="spellStart"/>
            <w:r w:rsidRPr="00D92EDF">
              <w:rPr>
                <w:rFonts w:ascii="Times New Roman" w:eastAsia="Times New Roman" w:hAnsi="Times New Roman" w:cs="Times New Roman"/>
                <w:bCs/>
                <w:color w:val="auto"/>
                <w:sz w:val="22"/>
                <w:szCs w:val="22"/>
                <w:lang w:val="en-AU" w:eastAsia="zh-CN"/>
              </w:rPr>
              <w:t>centers</w:t>
            </w:r>
            <w:proofErr w:type="spellEnd"/>
            <w:r w:rsidRPr="00D92EDF">
              <w:rPr>
                <w:rFonts w:ascii="Times New Roman" w:eastAsia="Times New Roman" w:hAnsi="Times New Roman" w:cs="Times New Roman"/>
                <w:bCs/>
                <w:color w:val="auto"/>
                <w:sz w:val="22"/>
                <w:szCs w:val="22"/>
                <w:lang w:val="en-AU" w:eastAsia="zh-CN"/>
              </w:rPr>
              <w:t xml:space="preserve"> and trainings will happen within the community. More teachers will be trained than required, to prevent disruption in case teachers drop out</w:t>
            </w:r>
            <w:r w:rsidRPr="00D92EDF">
              <w:rPr>
                <w:rFonts w:ascii="Times New Roman" w:eastAsia="Times New Roman" w:hAnsi="Times New Roman" w:cs="Times New Roman"/>
                <w:color w:val="auto"/>
                <w:sz w:val="22"/>
                <w:szCs w:val="22"/>
                <w:lang w:val="en-AU" w:eastAsia="zh-CN"/>
              </w:rPr>
              <w:t xml:space="preserve">. </w:t>
            </w:r>
          </w:p>
          <w:p w14:paraId="1B41CE2D" w14:textId="77777777" w:rsidR="00BD1FE4" w:rsidRPr="00D92EDF" w:rsidRDefault="00BD1FE4" w:rsidP="006331BF">
            <w:pPr>
              <w:pStyle w:val="Default"/>
              <w:jc w:val="both"/>
              <w:rPr>
                <w:rFonts w:ascii="Times New Roman" w:eastAsia="Times New Roman" w:hAnsi="Times New Roman" w:cs="Times New Roman"/>
                <w:color w:val="auto"/>
                <w:sz w:val="22"/>
                <w:szCs w:val="22"/>
                <w:lang w:val="en-AU" w:eastAsia="zh-CN"/>
              </w:rPr>
            </w:pPr>
          </w:p>
          <w:p w14:paraId="0C6E8922" w14:textId="334EDEF1" w:rsidR="00FE63F6" w:rsidRPr="00CC0BF9" w:rsidRDefault="00BD1FE4" w:rsidP="006331BF">
            <w:pPr>
              <w:tabs>
                <w:tab w:val="left" w:pos="1560"/>
              </w:tabs>
              <w:jc w:val="both"/>
              <w:rPr>
                <w:rFonts w:ascii="Times New Roman" w:hAnsi="Times New Roman" w:cs="Times New Roman"/>
              </w:rPr>
            </w:pPr>
            <w:r w:rsidRPr="00D92EDF">
              <w:rPr>
                <w:rFonts w:ascii="Times New Roman" w:eastAsia="Times New Roman" w:hAnsi="Times New Roman" w:cs="Times New Roman"/>
                <w:lang w:val="en-AU" w:eastAsia="zh-CN"/>
              </w:rPr>
              <w:t>To mitigate the risk of</w:t>
            </w:r>
            <w:r w:rsidRPr="00D92EDF">
              <w:rPr>
                <w:rFonts w:ascii="Times New Roman" w:eastAsia="Times New Roman" w:hAnsi="Times New Roman" w:cs="Times New Roman"/>
                <w:b/>
                <w:bCs/>
                <w:lang w:val="en-AU" w:eastAsia="zh-CN"/>
              </w:rPr>
              <w:t xml:space="preserve"> community resistance</w:t>
            </w:r>
            <w:r w:rsidRPr="00D92EDF">
              <w:rPr>
                <w:rFonts w:ascii="Times New Roman" w:eastAsia="Times New Roman" w:hAnsi="Times New Roman" w:cs="Times New Roman"/>
                <w:lang w:val="en-AU" w:eastAsia="zh-CN"/>
              </w:rPr>
              <w:t xml:space="preserve">, norms and sensitivities of the communities have been observed and studied and incorporated in the design of the program. For instance, location of community </w:t>
            </w:r>
            <w:proofErr w:type="spellStart"/>
            <w:r w:rsidRPr="00D92EDF">
              <w:rPr>
                <w:rFonts w:ascii="Times New Roman" w:eastAsia="Times New Roman" w:hAnsi="Times New Roman" w:cs="Times New Roman"/>
                <w:lang w:val="en-AU" w:eastAsia="zh-CN"/>
              </w:rPr>
              <w:t>centers</w:t>
            </w:r>
            <w:proofErr w:type="spellEnd"/>
            <w:r w:rsidRPr="00D92EDF">
              <w:rPr>
                <w:rFonts w:ascii="Times New Roman" w:eastAsia="Times New Roman" w:hAnsi="Times New Roman" w:cs="Times New Roman"/>
                <w:lang w:val="en-AU" w:eastAsia="zh-CN"/>
              </w:rPr>
              <w:t xml:space="preserve">, training and hiring of community teachers and development of teaching and learning materials is sensitized to the needs of the community. </w:t>
            </w:r>
          </w:p>
        </w:tc>
      </w:tr>
      <w:tr w:rsidR="00A63A99" w:rsidRPr="00D92EDF" w14:paraId="2EB19F3B" w14:textId="77777777" w:rsidTr="086693CB">
        <w:tc>
          <w:tcPr>
            <w:tcW w:w="9350" w:type="dxa"/>
          </w:tcPr>
          <w:p w14:paraId="49AA75DB" w14:textId="77777777" w:rsidR="00A63A99" w:rsidRDefault="00A63A99" w:rsidP="006331BF">
            <w:pPr>
              <w:jc w:val="both"/>
              <w:rPr>
                <w:rFonts w:ascii="Times New Roman" w:hAnsi="Times New Roman" w:cs="Times New Roman"/>
                <w:b/>
              </w:rPr>
            </w:pPr>
            <w:r>
              <w:rPr>
                <w:rFonts w:ascii="Times New Roman" w:hAnsi="Times New Roman" w:cs="Times New Roman"/>
                <w:b/>
              </w:rPr>
              <w:lastRenderedPageBreak/>
              <w:t>Sustainability:</w:t>
            </w:r>
          </w:p>
          <w:p w14:paraId="3EE9D898" w14:textId="77777777" w:rsidR="0007421A" w:rsidRDefault="0007421A" w:rsidP="006331BF">
            <w:pPr>
              <w:jc w:val="both"/>
              <w:rPr>
                <w:rFonts w:ascii="Times New Roman" w:hAnsi="Times New Roman" w:cs="Times New Roman"/>
                <w:b/>
              </w:rPr>
            </w:pPr>
          </w:p>
          <w:p w14:paraId="64FBE5F4" w14:textId="169E5A9C" w:rsidR="0007421A" w:rsidRPr="0007421A" w:rsidRDefault="0007421A" w:rsidP="006331BF">
            <w:pPr>
              <w:jc w:val="both"/>
              <w:rPr>
                <w:rFonts w:ascii="Times New Roman" w:hAnsi="Times New Roman" w:cs="Times New Roman"/>
              </w:rPr>
            </w:pPr>
            <w:r>
              <w:rPr>
                <w:rFonts w:ascii="Times New Roman" w:hAnsi="Times New Roman" w:cs="Times New Roman"/>
              </w:rPr>
              <w:t xml:space="preserve">Other solutions to OOSC literacy includes programs of JICA or Literate Pakistan Foundation which are designed for more experienced teachers and offered in Urdu only. </w:t>
            </w:r>
            <w:proofErr w:type="spellStart"/>
            <w:r>
              <w:rPr>
                <w:rFonts w:ascii="Times New Roman" w:hAnsi="Times New Roman" w:cs="Times New Roman"/>
              </w:rPr>
              <w:t>Sujag</w:t>
            </w:r>
            <w:proofErr w:type="spellEnd"/>
            <w:r>
              <w:rPr>
                <w:rFonts w:ascii="Times New Roman" w:hAnsi="Times New Roman" w:cs="Times New Roman"/>
              </w:rPr>
              <w:t xml:space="preserve">/LLS’ sustainability is credited to the fact that it is conducted in the native language/mother tongue of the communities and the lessons are relevant to their environment. </w:t>
            </w:r>
            <w:r w:rsidR="000E059E">
              <w:rPr>
                <w:rFonts w:ascii="Times New Roman" w:hAnsi="Times New Roman" w:cs="Times New Roman"/>
              </w:rPr>
              <w:t xml:space="preserve">These programs also are not available like </w:t>
            </w:r>
            <w:proofErr w:type="spellStart"/>
            <w:r w:rsidR="000E059E">
              <w:rPr>
                <w:rFonts w:ascii="Times New Roman" w:hAnsi="Times New Roman" w:cs="Times New Roman"/>
              </w:rPr>
              <w:t>Sujag</w:t>
            </w:r>
            <w:proofErr w:type="spellEnd"/>
            <w:r w:rsidR="000E059E">
              <w:rPr>
                <w:rFonts w:ascii="Times New Roman" w:hAnsi="Times New Roman" w:cs="Times New Roman"/>
              </w:rPr>
              <w:t>/LLS: in the most remote, hard-to-reach rural areas.</w:t>
            </w:r>
          </w:p>
        </w:tc>
      </w:tr>
      <w:tr w:rsidR="00A63A99" w:rsidRPr="00D92EDF" w14:paraId="65ED0E1E" w14:textId="77777777" w:rsidTr="086693CB">
        <w:tc>
          <w:tcPr>
            <w:tcW w:w="9350" w:type="dxa"/>
          </w:tcPr>
          <w:p w14:paraId="20615C23" w14:textId="77777777" w:rsidR="00A63A99" w:rsidRDefault="00A63A99" w:rsidP="006331BF">
            <w:pPr>
              <w:jc w:val="both"/>
              <w:rPr>
                <w:rFonts w:ascii="Times New Roman" w:hAnsi="Times New Roman" w:cs="Times New Roman"/>
                <w:b/>
              </w:rPr>
            </w:pPr>
            <w:r>
              <w:rPr>
                <w:rFonts w:ascii="Times New Roman" w:hAnsi="Times New Roman" w:cs="Times New Roman"/>
                <w:b/>
              </w:rPr>
              <w:t>Scalability and Replicability:</w:t>
            </w:r>
          </w:p>
          <w:p w14:paraId="0C5DE9EA" w14:textId="77777777" w:rsidR="0007421A" w:rsidRDefault="0007421A" w:rsidP="006331BF">
            <w:pPr>
              <w:jc w:val="both"/>
              <w:rPr>
                <w:rFonts w:ascii="Times New Roman" w:hAnsi="Times New Roman" w:cs="Times New Roman"/>
                <w:b/>
              </w:rPr>
            </w:pPr>
          </w:p>
          <w:p w14:paraId="24B3116A" w14:textId="6705EFEF" w:rsidR="0007421A" w:rsidRPr="0007421A" w:rsidRDefault="0007421A" w:rsidP="006331BF">
            <w:pPr>
              <w:jc w:val="both"/>
            </w:pPr>
            <w:proofErr w:type="spellStart"/>
            <w:r>
              <w:rPr>
                <w:rFonts w:ascii="Times New Roman" w:hAnsi="Times New Roman" w:cs="Times New Roman"/>
              </w:rPr>
              <w:t>Sujag</w:t>
            </w:r>
            <w:proofErr w:type="spellEnd"/>
            <w:r>
              <w:rPr>
                <w:rFonts w:ascii="Times New Roman" w:hAnsi="Times New Roman" w:cs="Times New Roman"/>
              </w:rPr>
              <w:t xml:space="preserve">/LLS started off with 12 community centers in Sindh in 2020, and as of June 2023 has 284 active centers in Sindh. This shows that the program has immense success of replicability.  </w:t>
            </w:r>
          </w:p>
          <w:p w14:paraId="6B1392F3" w14:textId="77777777" w:rsidR="0007421A" w:rsidRDefault="0007421A" w:rsidP="006331BF">
            <w:pPr>
              <w:jc w:val="both"/>
              <w:rPr>
                <w:rFonts w:ascii="Times New Roman" w:hAnsi="Times New Roman" w:cs="Times New Roman"/>
              </w:rPr>
            </w:pPr>
          </w:p>
          <w:p w14:paraId="09E377A6" w14:textId="1132FB24" w:rsidR="0007421A" w:rsidRDefault="0007421A" w:rsidP="006331BF">
            <w:pPr>
              <w:jc w:val="both"/>
              <w:rPr>
                <w:rFonts w:ascii="Times New Roman" w:hAnsi="Times New Roman" w:cs="Times New Roman"/>
              </w:rPr>
            </w:pPr>
            <w:r w:rsidRPr="0007421A">
              <w:rPr>
                <w:rFonts w:ascii="Times New Roman" w:hAnsi="Times New Roman" w:cs="Times New Roman"/>
              </w:rPr>
              <w:t xml:space="preserve">Currently, the project is being conducted in Sindhi, which is the mother tongue of the areas we are operating in Sindh. However, we want to incorporate other provincial languages as well </w:t>
            </w:r>
            <w:r>
              <w:rPr>
                <w:rFonts w:ascii="Times New Roman" w:hAnsi="Times New Roman" w:cs="Times New Roman"/>
              </w:rPr>
              <w:t xml:space="preserve">in order to scale to other provinces of the country. This </w:t>
            </w:r>
            <w:r w:rsidRPr="0007421A">
              <w:rPr>
                <w:rFonts w:ascii="Times New Roman" w:hAnsi="Times New Roman" w:cs="Times New Roman"/>
              </w:rPr>
              <w:t>will be an added cost and time investment.</w:t>
            </w:r>
          </w:p>
          <w:p w14:paraId="7671D346" w14:textId="77777777" w:rsidR="0007421A" w:rsidRPr="0007421A" w:rsidRDefault="0007421A" w:rsidP="006331BF">
            <w:pPr>
              <w:jc w:val="both"/>
              <w:rPr>
                <w:rFonts w:ascii="Times New Roman" w:hAnsi="Times New Roman" w:cs="Times New Roman"/>
              </w:rPr>
            </w:pPr>
          </w:p>
          <w:p w14:paraId="5C5FE550" w14:textId="07C31893" w:rsidR="0007421A" w:rsidRPr="0007421A" w:rsidRDefault="0007421A" w:rsidP="006331BF">
            <w:pPr>
              <w:jc w:val="both"/>
              <w:rPr>
                <w:rFonts w:ascii="Times New Roman" w:hAnsi="Times New Roman" w:cs="Times New Roman"/>
              </w:rPr>
            </w:pPr>
            <w:r w:rsidRPr="0007421A">
              <w:rPr>
                <w:rFonts w:ascii="Times New Roman" w:hAnsi="Times New Roman" w:cs="Times New Roman"/>
              </w:rPr>
              <w:t>Lastly, as the project scales, some program design elements may change to better support scale.</w:t>
            </w:r>
          </w:p>
        </w:tc>
      </w:tr>
      <w:tr w:rsidR="0007421A" w:rsidRPr="00D92EDF" w14:paraId="4DE84E1E" w14:textId="77777777" w:rsidTr="086693CB">
        <w:tc>
          <w:tcPr>
            <w:tcW w:w="9350" w:type="dxa"/>
          </w:tcPr>
          <w:p w14:paraId="27327656" w14:textId="77777777" w:rsidR="0007421A" w:rsidRDefault="0007421A" w:rsidP="006331BF">
            <w:pPr>
              <w:jc w:val="both"/>
              <w:rPr>
                <w:rFonts w:ascii="Times New Roman" w:hAnsi="Times New Roman" w:cs="Times New Roman"/>
                <w:b/>
              </w:rPr>
            </w:pPr>
            <w:r>
              <w:rPr>
                <w:rFonts w:ascii="Times New Roman" w:hAnsi="Times New Roman" w:cs="Times New Roman"/>
                <w:b/>
              </w:rPr>
              <w:t>Future Plans:</w:t>
            </w:r>
          </w:p>
          <w:p w14:paraId="56AD2C61" w14:textId="77777777" w:rsidR="0007421A" w:rsidRDefault="0007421A" w:rsidP="006331BF">
            <w:pPr>
              <w:jc w:val="both"/>
              <w:rPr>
                <w:rFonts w:ascii="Times New Roman" w:hAnsi="Times New Roman" w:cs="Times New Roman"/>
                <w:b/>
              </w:rPr>
            </w:pPr>
          </w:p>
          <w:p w14:paraId="0203267E" w14:textId="435237A5" w:rsidR="0007421A" w:rsidRPr="0007421A" w:rsidRDefault="0007421A" w:rsidP="006331BF">
            <w:pPr>
              <w:jc w:val="both"/>
              <w:rPr>
                <w:rFonts w:ascii="Times New Roman" w:hAnsi="Times New Roman" w:cs="Times New Roman"/>
              </w:rPr>
            </w:pPr>
            <w:r w:rsidRPr="0007421A">
              <w:rPr>
                <w:rFonts w:ascii="Times New Roman" w:hAnsi="Times New Roman" w:cs="Times New Roman"/>
              </w:rPr>
              <w:t>TCF will continue to operate the centers in response to demand. We expect that most centers will remain open as new cohorts of children age and require an education solution. Previously, new cohorts were enrolled in bi annual cycles. In the coming financial year, we are planning for a quarterly induction. Like TCF’s schooling system and the non-formal female adult literacy centers that are opened around them, TCF is dedicated to sustaining and scaling the program in response to need and thanks to its broad base of supporters. In the next seven years, according to TCF’s vision of 2030, the program should have close to a million learners.</w:t>
            </w:r>
          </w:p>
        </w:tc>
      </w:tr>
      <w:tr w:rsidR="00655EB8" w:rsidRPr="00D92EDF" w14:paraId="2227AAA7" w14:textId="77777777" w:rsidTr="086693CB">
        <w:tc>
          <w:tcPr>
            <w:tcW w:w="9350" w:type="dxa"/>
          </w:tcPr>
          <w:p w14:paraId="71E59B38" w14:textId="77777777" w:rsidR="00A63A99" w:rsidRDefault="00A63A99" w:rsidP="006331BF">
            <w:pPr>
              <w:jc w:val="both"/>
              <w:rPr>
                <w:rFonts w:ascii="Times New Roman" w:hAnsi="Times New Roman" w:cs="Times New Roman"/>
                <w:b/>
              </w:rPr>
            </w:pPr>
            <w:r>
              <w:rPr>
                <w:rFonts w:ascii="Times New Roman" w:hAnsi="Times New Roman" w:cs="Times New Roman"/>
                <w:b/>
              </w:rPr>
              <w:t>Project</w:t>
            </w:r>
            <w:r w:rsidR="00BC743D" w:rsidRPr="00D92EDF">
              <w:rPr>
                <w:rFonts w:ascii="Times New Roman" w:hAnsi="Times New Roman" w:cs="Times New Roman"/>
                <w:b/>
              </w:rPr>
              <w:t xml:space="preserve"> </w:t>
            </w:r>
            <w:r>
              <w:rPr>
                <w:rFonts w:ascii="Times New Roman" w:hAnsi="Times New Roman" w:cs="Times New Roman"/>
                <w:b/>
              </w:rPr>
              <w:t>B</w:t>
            </w:r>
            <w:r w:rsidR="00837B89" w:rsidRPr="00D92EDF">
              <w:rPr>
                <w:rFonts w:ascii="Times New Roman" w:hAnsi="Times New Roman" w:cs="Times New Roman"/>
                <w:b/>
              </w:rPr>
              <w:t>udget*</w:t>
            </w:r>
            <w:r w:rsidR="00BC743D" w:rsidRPr="00D92EDF">
              <w:rPr>
                <w:rFonts w:ascii="Times New Roman" w:hAnsi="Times New Roman" w:cs="Times New Roman"/>
                <w:b/>
              </w:rPr>
              <w:t>:</w:t>
            </w:r>
          </w:p>
          <w:p w14:paraId="0DB10149" w14:textId="099C7A23" w:rsidR="00A63A99" w:rsidRPr="00A63A99" w:rsidRDefault="00A63A99" w:rsidP="006331BF">
            <w:pPr>
              <w:jc w:val="both"/>
              <w:rPr>
                <w:rFonts w:ascii="Times New Roman" w:hAnsi="Times New Roman" w:cs="Times New Roman"/>
                <w:bCs/>
                <w:i/>
              </w:rPr>
            </w:pPr>
            <w:r w:rsidRPr="00A63A99">
              <w:rPr>
                <w:rFonts w:ascii="Times New Roman" w:hAnsi="Times New Roman" w:cs="Times New Roman"/>
                <w:i/>
              </w:rPr>
              <w:t>-Add more cells if you want to show it year-wise or if you want to add more expense heads</w:t>
            </w:r>
          </w:p>
          <w:p w14:paraId="72198DE5" w14:textId="5CCF58D9" w:rsidR="00BC743D" w:rsidRDefault="00A63A99" w:rsidP="006331BF">
            <w:pPr>
              <w:jc w:val="both"/>
              <w:rPr>
                <w:rFonts w:ascii="Times New Roman" w:hAnsi="Times New Roman" w:cs="Times New Roman"/>
                <w:bCs/>
                <w:i/>
              </w:rPr>
            </w:pPr>
            <w:r w:rsidRPr="00A63A99">
              <w:rPr>
                <w:rFonts w:ascii="Times New Roman" w:hAnsi="Times New Roman" w:cs="Times New Roman"/>
                <w:bCs/>
                <w:i/>
              </w:rPr>
              <w:t>-Please get project budget approved by finance before submitting</w:t>
            </w:r>
          </w:p>
          <w:p w14:paraId="19905A92" w14:textId="77777777" w:rsidR="007D0183" w:rsidRPr="00FE63F6" w:rsidRDefault="007D0183" w:rsidP="006331BF">
            <w:pPr>
              <w:jc w:val="both"/>
              <w:rPr>
                <w:rFonts w:ascii="Times New Roman" w:hAnsi="Times New Roman" w:cs="Times New Roman"/>
                <w:bCs/>
                <w:i/>
              </w:rPr>
            </w:pPr>
          </w:p>
          <w:tbl>
            <w:tblPr>
              <w:tblStyle w:val="TableGrid"/>
              <w:tblW w:w="0" w:type="auto"/>
              <w:tblLook w:val="04A0" w:firstRow="1" w:lastRow="0" w:firstColumn="1" w:lastColumn="0" w:noHBand="0" w:noVBand="1"/>
            </w:tblPr>
            <w:tblGrid>
              <w:gridCol w:w="3041"/>
              <w:gridCol w:w="3041"/>
              <w:gridCol w:w="3042"/>
            </w:tblGrid>
            <w:tr w:rsidR="00BC743D" w:rsidRPr="00D92EDF" w14:paraId="01513FCF" w14:textId="77777777" w:rsidTr="086693CB">
              <w:tc>
                <w:tcPr>
                  <w:tcW w:w="3041" w:type="dxa"/>
                </w:tcPr>
                <w:p w14:paraId="59657DF4" w14:textId="62EF45AE" w:rsidR="00BC743D" w:rsidRPr="00A63A99" w:rsidRDefault="00A63A99" w:rsidP="006331BF">
                  <w:pPr>
                    <w:jc w:val="both"/>
                    <w:rPr>
                      <w:rFonts w:ascii="Times New Roman" w:hAnsi="Times New Roman" w:cs="Times New Roman"/>
                      <w:b/>
                    </w:rPr>
                  </w:pPr>
                  <w:r w:rsidRPr="00A63A99">
                    <w:rPr>
                      <w:rFonts w:ascii="Times New Roman" w:hAnsi="Times New Roman" w:cs="Times New Roman"/>
                      <w:b/>
                    </w:rPr>
                    <w:lastRenderedPageBreak/>
                    <w:t>Expense Head</w:t>
                  </w:r>
                </w:p>
              </w:tc>
              <w:tc>
                <w:tcPr>
                  <w:tcW w:w="3041" w:type="dxa"/>
                </w:tcPr>
                <w:p w14:paraId="259DEBE9" w14:textId="77777777" w:rsidR="00BC743D" w:rsidRPr="00A63A99" w:rsidRDefault="00BC743D" w:rsidP="006331BF">
                  <w:pPr>
                    <w:jc w:val="both"/>
                    <w:rPr>
                      <w:rFonts w:ascii="Times New Roman" w:hAnsi="Times New Roman" w:cs="Times New Roman"/>
                      <w:b/>
                    </w:rPr>
                  </w:pPr>
                  <w:r w:rsidRPr="00A63A99">
                    <w:rPr>
                      <w:rFonts w:ascii="Times New Roman" w:hAnsi="Times New Roman" w:cs="Times New Roman"/>
                      <w:b/>
                    </w:rPr>
                    <w:t>Amount (PKR)</w:t>
                  </w:r>
                </w:p>
              </w:tc>
              <w:tc>
                <w:tcPr>
                  <w:tcW w:w="3042" w:type="dxa"/>
                </w:tcPr>
                <w:p w14:paraId="366FFD32" w14:textId="77777777" w:rsidR="00BC743D" w:rsidRPr="00A63A99" w:rsidRDefault="00BC743D" w:rsidP="006331BF">
                  <w:pPr>
                    <w:jc w:val="both"/>
                    <w:rPr>
                      <w:rFonts w:ascii="Times New Roman" w:hAnsi="Times New Roman" w:cs="Times New Roman"/>
                      <w:b/>
                    </w:rPr>
                  </w:pPr>
                  <w:r w:rsidRPr="00A63A99">
                    <w:rPr>
                      <w:rFonts w:ascii="Times New Roman" w:hAnsi="Times New Roman" w:cs="Times New Roman"/>
                      <w:b/>
                    </w:rPr>
                    <w:t>Assumption</w:t>
                  </w:r>
                  <w:r w:rsidR="0094734A" w:rsidRPr="00A63A99">
                    <w:rPr>
                      <w:rFonts w:ascii="Times New Roman" w:hAnsi="Times New Roman" w:cs="Times New Roman"/>
                      <w:b/>
                    </w:rPr>
                    <w:t>s</w:t>
                  </w:r>
                </w:p>
              </w:tc>
            </w:tr>
            <w:tr w:rsidR="00BC743D" w:rsidRPr="00D92EDF" w14:paraId="351D8DCC" w14:textId="77777777" w:rsidTr="086693CB">
              <w:tc>
                <w:tcPr>
                  <w:tcW w:w="3041" w:type="dxa"/>
                </w:tcPr>
                <w:p w14:paraId="2509971B" w14:textId="0902F9A1" w:rsidR="00BC743D" w:rsidRPr="00D92EDF" w:rsidRDefault="00E24CE4" w:rsidP="006331BF">
                  <w:pPr>
                    <w:jc w:val="both"/>
                    <w:rPr>
                      <w:rFonts w:ascii="Times New Roman" w:hAnsi="Times New Roman" w:cs="Times New Roman"/>
                    </w:rPr>
                  </w:pPr>
                  <w:r>
                    <w:rPr>
                      <w:rFonts w:ascii="Times New Roman" w:hAnsi="Times New Roman" w:cs="Times New Roman"/>
                    </w:rPr>
                    <w:t>Materials</w:t>
                  </w:r>
                </w:p>
              </w:tc>
              <w:tc>
                <w:tcPr>
                  <w:tcW w:w="3041" w:type="dxa"/>
                </w:tcPr>
                <w:p w14:paraId="7BF6B568" w14:textId="7E19CFC1" w:rsidR="00BC743D" w:rsidRPr="00D92EDF" w:rsidRDefault="00E24CE4" w:rsidP="006331BF">
                  <w:pPr>
                    <w:jc w:val="center"/>
                    <w:rPr>
                      <w:rFonts w:ascii="Times New Roman" w:hAnsi="Times New Roman" w:cs="Times New Roman"/>
                    </w:rPr>
                  </w:pPr>
                  <w:r>
                    <w:rPr>
                      <w:rFonts w:ascii="Times New Roman" w:hAnsi="Times New Roman" w:cs="Times New Roman"/>
                    </w:rPr>
                    <w:t>100,151,940</w:t>
                  </w:r>
                </w:p>
              </w:tc>
              <w:tc>
                <w:tcPr>
                  <w:tcW w:w="3042" w:type="dxa"/>
                </w:tcPr>
                <w:p w14:paraId="429A50E1" w14:textId="77777777" w:rsidR="00BC743D" w:rsidRPr="00D92EDF" w:rsidRDefault="00BC743D" w:rsidP="006331BF">
                  <w:pPr>
                    <w:jc w:val="both"/>
                    <w:rPr>
                      <w:rFonts w:ascii="Times New Roman" w:hAnsi="Times New Roman" w:cs="Times New Roman"/>
                    </w:rPr>
                  </w:pPr>
                </w:p>
              </w:tc>
            </w:tr>
            <w:tr w:rsidR="00BC743D" w:rsidRPr="00D92EDF" w14:paraId="7029AB1C" w14:textId="77777777" w:rsidTr="086693CB">
              <w:trPr>
                <w:trHeight w:val="467"/>
              </w:trPr>
              <w:tc>
                <w:tcPr>
                  <w:tcW w:w="3041" w:type="dxa"/>
                </w:tcPr>
                <w:p w14:paraId="49D59E94" w14:textId="43F2A558" w:rsidR="00BC743D" w:rsidRPr="00D92EDF" w:rsidRDefault="00E24CE4" w:rsidP="006331BF">
                  <w:pPr>
                    <w:jc w:val="both"/>
                    <w:rPr>
                      <w:rFonts w:ascii="Times New Roman" w:hAnsi="Times New Roman" w:cs="Times New Roman"/>
                    </w:rPr>
                  </w:pPr>
                  <w:r>
                    <w:rPr>
                      <w:rFonts w:ascii="Times New Roman" w:hAnsi="Times New Roman" w:cs="Times New Roman"/>
                    </w:rPr>
                    <w:t>Program Staff Salaries</w:t>
                  </w:r>
                </w:p>
              </w:tc>
              <w:tc>
                <w:tcPr>
                  <w:tcW w:w="3041" w:type="dxa"/>
                </w:tcPr>
                <w:p w14:paraId="23317AF2" w14:textId="7E74CBA9" w:rsidR="00BC743D" w:rsidRPr="00D92EDF" w:rsidRDefault="00E24CE4" w:rsidP="006331BF">
                  <w:pPr>
                    <w:jc w:val="center"/>
                    <w:rPr>
                      <w:rFonts w:ascii="Times New Roman" w:hAnsi="Times New Roman" w:cs="Times New Roman"/>
                    </w:rPr>
                  </w:pPr>
                  <w:r>
                    <w:rPr>
                      <w:rFonts w:ascii="Times New Roman" w:hAnsi="Times New Roman" w:cs="Times New Roman"/>
                    </w:rPr>
                    <w:t>9,360,000</w:t>
                  </w:r>
                </w:p>
              </w:tc>
              <w:tc>
                <w:tcPr>
                  <w:tcW w:w="3042" w:type="dxa"/>
                </w:tcPr>
                <w:p w14:paraId="3C464DF6" w14:textId="77777777" w:rsidR="00BC743D" w:rsidRPr="00D92EDF" w:rsidRDefault="00BC743D" w:rsidP="006331BF">
                  <w:pPr>
                    <w:jc w:val="both"/>
                    <w:rPr>
                      <w:rFonts w:ascii="Times New Roman" w:hAnsi="Times New Roman" w:cs="Times New Roman"/>
                    </w:rPr>
                  </w:pPr>
                </w:p>
              </w:tc>
            </w:tr>
            <w:tr w:rsidR="00BC743D" w:rsidRPr="00D92EDF" w14:paraId="2B361BA9" w14:textId="77777777" w:rsidTr="086693CB">
              <w:tc>
                <w:tcPr>
                  <w:tcW w:w="3041" w:type="dxa"/>
                </w:tcPr>
                <w:p w14:paraId="09963BB9" w14:textId="44911DCC" w:rsidR="00BC743D" w:rsidRPr="00D92EDF" w:rsidRDefault="00E24CE4" w:rsidP="006331BF">
                  <w:pPr>
                    <w:jc w:val="both"/>
                    <w:rPr>
                      <w:rFonts w:ascii="Times New Roman" w:hAnsi="Times New Roman" w:cs="Times New Roman"/>
                    </w:rPr>
                  </w:pPr>
                  <w:r>
                    <w:rPr>
                      <w:rFonts w:ascii="Times New Roman" w:hAnsi="Times New Roman" w:cs="Times New Roman"/>
                    </w:rPr>
                    <w:t>Training</w:t>
                  </w:r>
                </w:p>
              </w:tc>
              <w:tc>
                <w:tcPr>
                  <w:tcW w:w="3041" w:type="dxa"/>
                </w:tcPr>
                <w:p w14:paraId="637DE712" w14:textId="6426E763" w:rsidR="00BC743D" w:rsidRPr="00D92EDF" w:rsidRDefault="00E24CE4" w:rsidP="006331BF">
                  <w:pPr>
                    <w:jc w:val="center"/>
                    <w:rPr>
                      <w:rFonts w:ascii="Times New Roman" w:hAnsi="Times New Roman" w:cs="Times New Roman"/>
                    </w:rPr>
                  </w:pPr>
                  <w:r>
                    <w:rPr>
                      <w:rFonts w:ascii="Times New Roman" w:hAnsi="Times New Roman" w:cs="Times New Roman"/>
                    </w:rPr>
                    <w:t>11,312,693</w:t>
                  </w:r>
                </w:p>
              </w:tc>
              <w:tc>
                <w:tcPr>
                  <w:tcW w:w="3042" w:type="dxa"/>
                </w:tcPr>
                <w:p w14:paraId="70168696" w14:textId="77777777" w:rsidR="00BC743D" w:rsidRPr="00D92EDF" w:rsidRDefault="00BC743D" w:rsidP="006331BF">
                  <w:pPr>
                    <w:jc w:val="both"/>
                    <w:rPr>
                      <w:rFonts w:ascii="Times New Roman" w:hAnsi="Times New Roman" w:cs="Times New Roman"/>
                    </w:rPr>
                  </w:pPr>
                </w:p>
              </w:tc>
            </w:tr>
            <w:tr w:rsidR="00837B89" w:rsidRPr="00D92EDF" w14:paraId="53251404" w14:textId="77777777" w:rsidTr="086693CB">
              <w:tc>
                <w:tcPr>
                  <w:tcW w:w="3041" w:type="dxa"/>
                </w:tcPr>
                <w:p w14:paraId="55CFDCEA" w14:textId="6CDB8ECD" w:rsidR="00E24CE4" w:rsidRPr="00D92EDF" w:rsidRDefault="00E24CE4" w:rsidP="006331BF">
                  <w:pPr>
                    <w:jc w:val="both"/>
                    <w:rPr>
                      <w:rFonts w:ascii="Times New Roman" w:hAnsi="Times New Roman" w:cs="Times New Roman"/>
                    </w:rPr>
                  </w:pPr>
                  <w:r>
                    <w:rPr>
                      <w:rFonts w:ascii="Times New Roman" w:hAnsi="Times New Roman" w:cs="Times New Roman"/>
                    </w:rPr>
                    <w:t>Monitoring</w:t>
                  </w:r>
                </w:p>
              </w:tc>
              <w:tc>
                <w:tcPr>
                  <w:tcW w:w="3041" w:type="dxa"/>
                </w:tcPr>
                <w:p w14:paraId="225AD187" w14:textId="302F45E8" w:rsidR="00837B89" w:rsidRPr="00D92EDF" w:rsidRDefault="00E24CE4" w:rsidP="006331BF">
                  <w:pPr>
                    <w:jc w:val="center"/>
                    <w:rPr>
                      <w:rFonts w:ascii="Times New Roman" w:hAnsi="Times New Roman" w:cs="Times New Roman"/>
                    </w:rPr>
                  </w:pPr>
                  <w:r>
                    <w:rPr>
                      <w:rFonts w:ascii="Times New Roman" w:hAnsi="Times New Roman" w:cs="Times New Roman"/>
                    </w:rPr>
                    <w:t>3,205,263</w:t>
                  </w:r>
                </w:p>
              </w:tc>
              <w:tc>
                <w:tcPr>
                  <w:tcW w:w="3042" w:type="dxa"/>
                </w:tcPr>
                <w:p w14:paraId="1124FDB0" w14:textId="77777777" w:rsidR="00837B89" w:rsidRPr="00D92EDF" w:rsidRDefault="00837B89" w:rsidP="006331BF">
                  <w:pPr>
                    <w:jc w:val="both"/>
                    <w:rPr>
                      <w:rFonts w:ascii="Times New Roman" w:hAnsi="Times New Roman" w:cs="Times New Roman"/>
                    </w:rPr>
                  </w:pPr>
                </w:p>
              </w:tc>
            </w:tr>
            <w:tr w:rsidR="00BC743D" w:rsidRPr="00D92EDF" w14:paraId="3D3E0879" w14:textId="77777777" w:rsidTr="00A63A99">
              <w:trPr>
                <w:trHeight w:val="70"/>
              </w:trPr>
              <w:tc>
                <w:tcPr>
                  <w:tcW w:w="3041" w:type="dxa"/>
                </w:tcPr>
                <w:p w14:paraId="507DB771" w14:textId="60825C6B" w:rsidR="00BC743D" w:rsidRPr="00D92EDF" w:rsidRDefault="00E24CE4" w:rsidP="006331BF">
                  <w:pPr>
                    <w:jc w:val="both"/>
                    <w:rPr>
                      <w:rFonts w:ascii="Times New Roman" w:hAnsi="Times New Roman" w:cs="Times New Roman"/>
                    </w:rPr>
                  </w:pPr>
                  <w:r>
                    <w:rPr>
                      <w:rFonts w:ascii="Times New Roman" w:hAnsi="Times New Roman" w:cs="Times New Roman"/>
                    </w:rPr>
                    <w:t>Project Evaluation</w:t>
                  </w:r>
                </w:p>
              </w:tc>
              <w:tc>
                <w:tcPr>
                  <w:tcW w:w="3041" w:type="dxa"/>
                </w:tcPr>
                <w:p w14:paraId="01F349AA" w14:textId="29CD1A51" w:rsidR="00BC743D" w:rsidRPr="00D92EDF" w:rsidRDefault="00E24CE4" w:rsidP="006331BF">
                  <w:pPr>
                    <w:jc w:val="center"/>
                    <w:rPr>
                      <w:rFonts w:ascii="Times New Roman" w:hAnsi="Times New Roman" w:cs="Times New Roman"/>
                    </w:rPr>
                  </w:pPr>
                  <w:r>
                    <w:rPr>
                      <w:rFonts w:ascii="Times New Roman" w:hAnsi="Times New Roman" w:cs="Times New Roman"/>
                    </w:rPr>
                    <w:t>4,712,322</w:t>
                  </w:r>
                </w:p>
              </w:tc>
              <w:tc>
                <w:tcPr>
                  <w:tcW w:w="3042" w:type="dxa"/>
                </w:tcPr>
                <w:p w14:paraId="6D5DA98A" w14:textId="77777777" w:rsidR="00BC743D" w:rsidRPr="00D92EDF" w:rsidRDefault="00BC743D" w:rsidP="006331BF">
                  <w:pPr>
                    <w:jc w:val="both"/>
                    <w:rPr>
                      <w:rFonts w:ascii="Times New Roman" w:hAnsi="Times New Roman" w:cs="Times New Roman"/>
                    </w:rPr>
                  </w:pPr>
                </w:p>
              </w:tc>
            </w:tr>
            <w:tr w:rsidR="00E24CE4" w:rsidRPr="00D92EDF" w14:paraId="44D5E801" w14:textId="77777777" w:rsidTr="00A63A99">
              <w:trPr>
                <w:trHeight w:val="70"/>
              </w:trPr>
              <w:tc>
                <w:tcPr>
                  <w:tcW w:w="3041" w:type="dxa"/>
                </w:tcPr>
                <w:p w14:paraId="64033A0A" w14:textId="5A5A3B4C" w:rsidR="00E24CE4" w:rsidRDefault="00E24CE4" w:rsidP="006331BF">
                  <w:pPr>
                    <w:jc w:val="both"/>
                    <w:rPr>
                      <w:rFonts w:ascii="Times New Roman" w:hAnsi="Times New Roman" w:cs="Times New Roman"/>
                    </w:rPr>
                  </w:pPr>
                  <w:r>
                    <w:rPr>
                      <w:rFonts w:ascii="Times New Roman" w:hAnsi="Times New Roman" w:cs="Times New Roman"/>
                    </w:rPr>
                    <w:t>Head Office Expenses</w:t>
                  </w:r>
                </w:p>
              </w:tc>
              <w:tc>
                <w:tcPr>
                  <w:tcW w:w="3041" w:type="dxa"/>
                </w:tcPr>
                <w:p w14:paraId="6AD6724A" w14:textId="09C8CC91" w:rsidR="00E24CE4" w:rsidRPr="00D92EDF" w:rsidRDefault="00E24CE4" w:rsidP="006331BF">
                  <w:pPr>
                    <w:jc w:val="center"/>
                    <w:rPr>
                      <w:rFonts w:ascii="Times New Roman" w:hAnsi="Times New Roman" w:cs="Times New Roman"/>
                    </w:rPr>
                  </w:pPr>
                  <w:r>
                    <w:rPr>
                      <w:rFonts w:ascii="Times New Roman" w:hAnsi="Times New Roman" w:cs="Times New Roman"/>
                    </w:rPr>
                    <w:t>1,995,368</w:t>
                  </w:r>
                </w:p>
              </w:tc>
              <w:tc>
                <w:tcPr>
                  <w:tcW w:w="3042" w:type="dxa"/>
                </w:tcPr>
                <w:p w14:paraId="3FEB66DC" w14:textId="77777777" w:rsidR="00E24CE4" w:rsidRPr="00D92EDF" w:rsidRDefault="00E24CE4" w:rsidP="006331BF">
                  <w:pPr>
                    <w:jc w:val="both"/>
                    <w:rPr>
                      <w:rFonts w:ascii="Times New Roman" w:hAnsi="Times New Roman" w:cs="Times New Roman"/>
                    </w:rPr>
                  </w:pPr>
                </w:p>
              </w:tc>
            </w:tr>
            <w:tr w:rsidR="00E24CE4" w:rsidRPr="00D92EDF" w14:paraId="503B8395" w14:textId="77777777" w:rsidTr="00A4505F">
              <w:trPr>
                <w:trHeight w:val="242"/>
              </w:trPr>
              <w:tc>
                <w:tcPr>
                  <w:tcW w:w="3041" w:type="dxa"/>
                </w:tcPr>
                <w:p w14:paraId="4AE4523C" w14:textId="212F638B" w:rsidR="00E24CE4" w:rsidRPr="00A4505F" w:rsidRDefault="00E24CE4" w:rsidP="006331BF">
                  <w:pPr>
                    <w:jc w:val="both"/>
                    <w:rPr>
                      <w:rFonts w:ascii="Times New Roman" w:hAnsi="Times New Roman" w:cs="Times New Roman"/>
                      <w:b/>
                    </w:rPr>
                  </w:pPr>
                  <w:r w:rsidRPr="00A4505F">
                    <w:rPr>
                      <w:rFonts w:ascii="Times New Roman" w:hAnsi="Times New Roman" w:cs="Times New Roman"/>
                      <w:b/>
                    </w:rPr>
                    <w:t>Total</w:t>
                  </w:r>
                </w:p>
              </w:tc>
              <w:tc>
                <w:tcPr>
                  <w:tcW w:w="3041" w:type="dxa"/>
                </w:tcPr>
                <w:p w14:paraId="3433962C" w14:textId="744FD2FE" w:rsidR="00E24CE4" w:rsidRPr="00A4505F" w:rsidRDefault="00E24CE4" w:rsidP="006331BF">
                  <w:pPr>
                    <w:jc w:val="center"/>
                    <w:rPr>
                      <w:rFonts w:ascii="Times New Roman" w:hAnsi="Times New Roman" w:cs="Times New Roman"/>
                      <w:b/>
                    </w:rPr>
                  </w:pPr>
                  <w:r w:rsidRPr="00A4505F">
                    <w:rPr>
                      <w:rFonts w:ascii="Times New Roman" w:hAnsi="Times New Roman" w:cs="Times New Roman"/>
                      <w:b/>
                    </w:rPr>
                    <w:t>130,737,586</w:t>
                  </w:r>
                </w:p>
              </w:tc>
              <w:tc>
                <w:tcPr>
                  <w:tcW w:w="3042" w:type="dxa"/>
                </w:tcPr>
                <w:p w14:paraId="3A14EFAD" w14:textId="77777777" w:rsidR="00E24CE4" w:rsidRPr="00A4505F" w:rsidRDefault="00E24CE4" w:rsidP="006331BF">
                  <w:pPr>
                    <w:jc w:val="both"/>
                    <w:rPr>
                      <w:rFonts w:ascii="Times New Roman" w:hAnsi="Times New Roman" w:cs="Times New Roman"/>
                      <w:b/>
                    </w:rPr>
                  </w:pPr>
                </w:p>
              </w:tc>
            </w:tr>
          </w:tbl>
          <w:p w14:paraId="53814B04" w14:textId="6822BB00" w:rsidR="00655EB8" w:rsidRPr="00D92EDF" w:rsidRDefault="00837B89" w:rsidP="006331BF">
            <w:pPr>
              <w:jc w:val="both"/>
              <w:rPr>
                <w:rFonts w:ascii="Times New Roman" w:hAnsi="Times New Roman" w:cs="Times New Roman"/>
              </w:rPr>
            </w:pPr>
            <w:r w:rsidRPr="00D92EDF">
              <w:rPr>
                <w:rFonts w:ascii="Times New Roman" w:hAnsi="Times New Roman" w:cs="Times New Roman"/>
              </w:rPr>
              <w:t>*Detailed budget to be provided at the time of proposal depending on grantor’s requirement</w:t>
            </w:r>
          </w:p>
        </w:tc>
      </w:tr>
      <w:tr w:rsidR="00BC743D" w:rsidRPr="00D92EDF" w14:paraId="5243E379" w14:textId="77777777" w:rsidTr="086693CB">
        <w:tc>
          <w:tcPr>
            <w:tcW w:w="9350" w:type="dxa"/>
          </w:tcPr>
          <w:p w14:paraId="66CA861B" w14:textId="70CAA6DF" w:rsidR="0094734A" w:rsidRPr="00D92EDF" w:rsidRDefault="0094734A" w:rsidP="006331BF">
            <w:pPr>
              <w:jc w:val="both"/>
              <w:rPr>
                <w:rFonts w:ascii="Times New Roman" w:hAnsi="Times New Roman" w:cs="Times New Roman"/>
              </w:rPr>
            </w:pPr>
            <w:r w:rsidRPr="00D92EDF">
              <w:rPr>
                <w:rFonts w:ascii="Times New Roman" w:hAnsi="Times New Roman" w:cs="Times New Roman"/>
              </w:rPr>
              <w:lastRenderedPageBreak/>
              <w:t>How mu</w:t>
            </w:r>
            <w:r w:rsidR="000402E6">
              <w:rPr>
                <w:rFonts w:ascii="Times New Roman" w:hAnsi="Times New Roman" w:cs="Times New Roman"/>
              </w:rPr>
              <w:t>ch of this is already funded? (</w:t>
            </w:r>
            <w:r w:rsidR="00FE63F6">
              <w:rPr>
                <w:rFonts w:ascii="Times New Roman" w:hAnsi="Times New Roman" w:cs="Times New Roman"/>
              </w:rPr>
              <w:t xml:space="preserve">add more cells if </w:t>
            </w:r>
            <w:r w:rsidR="009010B7">
              <w:rPr>
                <w:rFonts w:ascii="Times New Roman" w:hAnsi="Times New Roman" w:cs="Times New Roman"/>
              </w:rPr>
              <w:t>required) *</w:t>
            </w:r>
          </w:p>
          <w:tbl>
            <w:tblPr>
              <w:tblStyle w:val="TableGrid"/>
              <w:tblW w:w="0" w:type="auto"/>
              <w:tblLook w:val="04A0" w:firstRow="1" w:lastRow="0" w:firstColumn="1" w:lastColumn="0" w:noHBand="0" w:noVBand="1"/>
            </w:tblPr>
            <w:tblGrid>
              <w:gridCol w:w="2281"/>
              <w:gridCol w:w="2281"/>
              <w:gridCol w:w="2281"/>
              <w:gridCol w:w="2281"/>
            </w:tblGrid>
            <w:tr w:rsidR="0094734A" w:rsidRPr="00D92EDF" w14:paraId="20B54A1D" w14:textId="77777777" w:rsidTr="2169B8E0">
              <w:tc>
                <w:tcPr>
                  <w:tcW w:w="2281" w:type="dxa"/>
                </w:tcPr>
                <w:p w14:paraId="0287B7EB" w14:textId="77777777" w:rsidR="0094734A" w:rsidRPr="00A4505F" w:rsidRDefault="0094734A" w:rsidP="006331BF">
                  <w:pPr>
                    <w:jc w:val="both"/>
                    <w:rPr>
                      <w:rFonts w:ascii="Times New Roman" w:hAnsi="Times New Roman" w:cs="Times New Roman"/>
                      <w:b/>
                    </w:rPr>
                  </w:pPr>
                </w:p>
              </w:tc>
              <w:tc>
                <w:tcPr>
                  <w:tcW w:w="2281" w:type="dxa"/>
                </w:tcPr>
                <w:p w14:paraId="2BA75A62" w14:textId="1D92D5C8" w:rsidR="0094734A" w:rsidRPr="00A4505F" w:rsidRDefault="0094734A" w:rsidP="006331BF">
                  <w:pPr>
                    <w:jc w:val="both"/>
                    <w:rPr>
                      <w:rFonts w:ascii="Times New Roman" w:hAnsi="Times New Roman" w:cs="Times New Roman"/>
                      <w:b/>
                    </w:rPr>
                  </w:pPr>
                  <w:r w:rsidRPr="00A4505F">
                    <w:rPr>
                      <w:rFonts w:ascii="Times New Roman" w:hAnsi="Times New Roman" w:cs="Times New Roman"/>
                      <w:b/>
                    </w:rPr>
                    <w:t>Donor 1</w:t>
                  </w:r>
                  <w:r w:rsidR="0431884D" w:rsidRPr="00A4505F">
                    <w:rPr>
                      <w:rFonts w:ascii="Times New Roman" w:hAnsi="Times New Roman" w:cs="Times New Roman"/>
                      <w:b/>
                    </w:rPr>
                    <w:t>-</w:t>
                  </w:r>
                  <w:r w:rsidR="00A4505F" w:rsidRPr="00A4505F">
                    <w:rPr>
                      <w:rFonts w:ascii="Times New Roman" w:hAnsi="Times New Roman" w:cs="Times New Roman"/>
                      <w:b/>
                    </w:rPr>
                    <w:t>FSZ (Restricted to Materials and Program Staff Salaries)</w:t>
                  </w:r>
                </w:p>
              </w:tc>
              <w:tc>
                <w:tcPr>
                  <w:tcW w:w="2281" w:type="dxa"/>
                </w:tcPr>
                <w:p w14:paraId="4E433B4B" w14:textId="3F24E443" w:rsidR="0094734A" w:rsidRPr="00A4505F" w:rsidRDefault="0094734A" w:rsidP="006331BF">
                  <w:pPr>
                    <w:jc w:val="both"/>
                    <w:rPr>
                      <w:rFonts w:ascii="Times New Roman" w:hAnsi="Times New Roman" w:cs="Times New Roman"/>
                      <w:b/>
                    </w:rPr>
                  </w:pPr>
                  <w:r w:rsidRPr="00A4505F">
                    <w:rPr>
                      <w:rFonts w:ascii="Times New Roman" w:hAnsi="Times New Roman" w:cs="Times New Roman"/>
                      <w:b/>
                    </w:rPr>
                    <w:t>Donor 2</w:t>
                  </w:r>
                  <w:r w:rsidR="00A4505F" w:rsidRPr="00A4505F">
                    <w:rPr>
                      <w:rFonts w:ascii="Times New Roman" w:hAnsi="Times New Roman" w:cs="Times New Roman"/>
                      <w:b/>
                    </w:rPr>
                    <w:t>- SSDF (Unrestricted to the program)</w:t>
                  </w:r>
                </w:p>
              </w:tc>
              <w:tc>
                <w:tcPr>
                  <w:tcW w:w="2281" w:type="dxa"/>
                </w:tcPr>
                <w:p w14:paraId="044686FD" w14:textId="77777777" w:rsidR="0094734A" w:rsidRPr="00A4505F" w:rsidRDefault="0094734A" w:rsidP="006331BF">
                  <w:pPr>
                    <w:jc w:val="both"/>
                    <w:rPr>
                      <w:rFonts w:ascii="Times New Roman" w:hAnsi="Times New Roman" w:cs="Times New Roman"/>
                      <w:b/>
                    </w:rPr>
                  </w:pPr>
                  <w:r w:rsidRPr="00A4505F">
                    <w:rPr>
                      <w:rFonts w:ascii="Times New Roman" w:hAnsi="Times New Roman" w:cs="Times New Roman"/>
                      <w:b/>
                    </w:rPr>
                    <w:t>Unfunded</w:t>
                  </w:r>
                </w:p>
              </w:tc>
            </w:tr>
            <w:tr w:rsidR="00A4505F" w:rsidRPr="00D92EDF" w14:paraId="5A0F023F" w14:textId="77777777" w:rsidTr="2169B8E0">
              <w:tc>
                <w:tcPr>
                  <w:tcW w:w="2281" w:type="dxa"/>
                </w:tcPr>
                <w:p w14:paraId="65E908D5" w14:textId="3C82E50C" w:rsidR="00A4505F" w:rsidRPr="00D92EDF" w:rsidRDefault="00A4505F" w:rsidP="006331BF">
                  <w:pPr>
                    <w:jc w:val="both"/>
                    <w:rPr>
                      <w:rFonts w:ascii="Times New Roman" w:hAnsi="Times New Roman" w:cs="Times New Roman"/>
                    </w:rPr>
                  </w:pPr>
                  <w:r>
                    <w:rPr>
                      <w:rFonts w:ascii="Times New Roman" w:hAnsi="Times New Roman" w:cs="Times New Roman"/>
                    </w:rPr>
                    <w:t>Materials</w:t>
                  </w:r>
                </w:p>
              </w:tc>
              <w:tc>
                <w:tcPr>
                  <w:tcW w:w="2281" w:type="dxa"/>
                </w:tcPr>
                <w:p w14:paraId="3804CC77" w14:textId="6D4C2C92" w:rsidR="00A4505F" w:rsidRPr="00D92EDF" w:rsidRDefault="00A4505F" w:rsidP="006331BF">
                  <w:pPr>
                    <w:jc w:val="both"/>
                    <w:rPr>
                      <w:rFonts w:ascii="Times New Roman" w:hAnsi="Times New Roman" w:cs="Times New Roman"/>
                    </w:rPr>
                  </w:pPr>
                  <w:r>
                    <w:rPr>
                      <w:rFonts w:ascii="Times New Roman" w:hAnsi="Times New Roman" w:cs="Times New Roman"/>
                    </w:rPr>
                    <w:t>23,845,700</w:t>
                  </w:r>
                </w:p>
              </w:tc>
              <w:tc>
                <w:tcPr>
                  <w:tcW w:w="2281" w:type="dxa"/>
                  <w:vMerge w:val="restart"/>
                </w:tcPr>
                <w:p w14:paraId="2B24B917" w14:textId="197C7240" w:rsidR="00A4505F" w:rsidRPr="00D92EDF" w:rsidRDefault="00A4505F" w:rsidP="006331BF">
                  <w:pPr>
                    <w:jc w:val="both"/>
                    <w:rPr>
                      <w:rFonts w:ascii="Times New Roman" w:hAnsi="Times New Roman" w:cs="Times New Roman"/>
                    </w:rPr>
                  </w:pPr>
                  <w:r>
                    <w:rPr>
                      <w:rFonts w:ascii="Times New Roman" w:hAnsi="Times New Roman" w:cs="Times New Roman"/>
                    </w:rPr>
                    <w:t>24,007,500</w:t>
                  </w:r>
                </w:p>
              </w:tc>
              <w:tc>
                <w:tcPr>
                  <w:tcW w:w="2281" w:type="dxa"/>
                </w:tcPr>
                <w:p w14:paraId="3ADD6240" w14:textId="39F6B4E1" w:rsidR="00A4505F" w:rsidRPr="00D92EDF" w:rsidRDefault="00A4505F" w:rsidP="006331BF">
                  <w:pPr>
                    <w:jc w:val="both"/>
                    <w:rPr>
                      <w:rFonts w:ascii="Times New Roman" w:hAnsi="Times New Roman" w:cs="Times New Roman"/>
                    </w:rPr>
                  </w:pPr>
                </w:p>
              </w:tc>
            </w:tr>
            <w:tr w:rsidR="00A4505F" w:rsidRPr="00D92EDF" w14:paraId="4AED4656" w14:textId="77777777" w:rsidTr="2169B8E0">
              <w:tc>
                <w:tcPr>
                  <w:tcW w:w="2281" w:type="dxa"/>
                </w:tcPr>
                <w:p w14:paraId="0CD6124B" w14:textId="5377B2BF" w:rsidR="00A4505F" w:rsidRPr="00D92EDF" w:rsidRDefault="00A4505F" w:rsidP="006331BF">
                  <w:pPr>
                    <w:jc w:val="both"/>
                    <w:rPr>
                      <w:rFonts w:ascii="Times New Roman" w:hAnsi="Times New Roman" w:cs="Times New Roman"/>
                    </w:rPr>
                  </w:pPr>
                  <w:r>
                    <w:rPr>
                      <w:rFonts w:ascii="Times New Roman" w:hAnsi="Times New Roman" w:cs="Times New Roman"/>
                    </w:rPr>
                    <w:t>Program Staff Salaries</w:t>
                  </w:r>
                </w:p>
              </w:tc>
              <w:tc>
                <w:tcPr>
                  <w:tcW w:w="2281" w:type="dxa"/>
                </w:tcPr>
                <w:p w14:paraId="0B886DD6" w14:textId="399B7ACD" w:rsidR="00A4505F" w:rsidRPr="00D92EDF" w:rsidRDefault="00A4505F" w:rsidP="006331BF">
                  <w:pPr>
                    <w:jc w:val="both"/>
                    <w:rPr>
                      <w:rFonts w:ascii="Times New Roman" w:hAnsi="Times New Roman" w:cs="Times New Roman"/>
                    </w:rPr>
                  </w:pPr>
                  <w:r>
                    <w:rPr>
                      <w:rFonts w:ascii="Times New Roman" w:hAnsi="Times New Roman" w:cs="Times New Roman"/>
                    </w:rPr>
                    <w:t>8,880,000</w:t>
                  </w:r>
                </w:p>
              </w:tc>
              <w:tc>
                <w:tcPr>
                  <w:tcW w:w="2281" w:type="dxa"/>
                  <w:vMerge/>
                </w:tcPr>
                <w:p w14:paraId="0BEA7320" w14:textId="77777777" w:rsidR="00A4505F" w:rsidRPr="00D92EDF" w:rsidRDefault="00A4505F" w:rsidP="006331BF">
                  <w:pPr>
                    <w:jc w:val="both"/>
                    <w:rPr>
                      <w:rFonts w:ascii="Times New Roman" w:hAnsi="Times New Roman" w:cs="Times New Roman"/>
                    </w:rPr>
                  </w:pPr>
                </w:p>
              </w:tc>
              <w:tc>
                <w:tcPr>
                  <w:tcW w:w="2281" w:type="dxa"/>
                </w:tcPr>
                <w:p w14:paraId="3C4F57EF" w14:textId="77777777" w:rsidR="00A4505F" w:rsidRPr="00D92EDF" w:rsidRDefault="00A4505F" w:rsidP="006331BF">
                  <w:pPr>
                    <w:jc w:val="both"/>
                    <w:rPr>
                      <w:rFonts w:ascii="Times New Roman" w:hAnsi="Times New Roman" w:cs="Times New Roman"/>
                    </w:rPr>
                  </w:pPr>
                </w:p>
              </w:tc>
            </w:tr>
            <w:tr w:rsidR="00A4505F" w:rsidRPr="00D92EDF" w14:paraId="0952BC8D" w14:textId="77777777" w:rsidTr="2169B8E0">
              <w:tc>
                <w:tcPr>
                  <w:tcW w:w="2281" w:type="dxa"/>
                </w:tcPr>
                <w:p w14:paraId="0BB03B45" w14:textId="1B8C2A0E" w:rsidR="00A4505F" w:rsidRPr="00D92EDF" w:rsidRDefault="00A4505F" w:rsidP="006331BF">
                  <w:pPr>
                    <w:jc w:val="both"/>
                    <w:rPr>
                      <w:rFonts w:ascii="Times New Roman" w:hAnsi="Times New Roman" w:cs="Times New Roman"/>
                    </w:rPr>
                  </w:pPr>
                  <w:r>
                    <w:rPr>
                      <w:rFonts w:ascii="Times New Roman" w:hAnsi="Times New Roman" w:cs="Times New Roman"/>
                    </w:rPr>
                    <w:t>Training</w:t>
                  </w:r>
                </w:p>
              </w:tc>
              <w:tc>
                <w:tcPr>
                  <w:tcW w:w="2281" w:type="dxa"/>
                </w:tcPr>
                <w:p w14:paraId="02DE7A5F" w14:textId="55776751" w:rsidR="00A4505F" w:rsidRPr="00D92EDF" w:rsidRDefault="00A4505F" w:rsidP="006331BF">
                  <w:pPr>
                    <w:jc w:val="both"/>
                    <w:rPr>
                      <w:rFonts w:ascii="Times New Roman" w:hAnsi="Times New Roman" w:cs="Times New Roman"/>
                    </w:rPr>
                  </w:pPr>
                </w:p>
              </w:tc>
              <w:tc>
                <w:tcPr>
                  <w:tcW w:w="2281" w:type="dxa"/>
                  <w:vMerge/>
                </w:tcPr>
                <w:p w14:paraId="2C0939BF" w14:textId="77777777" w:rsidR="00A4505F" w:rsidRPr="00D92EDF" w:rsidRDefault="00A4505F" w:rsidP="006331BF">
                  <w:pPr>
                    <w:jc w:val="both"/>
                    <w:rPr>
                      <w:rFonts w:ascii="Times New Roman" w:hAnsi="Times New Roman" w:cs="Times New Roman"/>
                    </w:rPr>
                  </w:pPr>
                </w:p>
              </w:tc>
              <w:tc>
                <w:tcPr>
                  <w:tcW w:w="2281" w:type="dxa"/>
                </w:tcPr>
                <w:p w14:paraId="78F926CF" w14:textId="77777777" w:rsidR="00A4505F" w:rsidRPr="00D92EDF" w:rsidRDefault="00A4505F" w:rsidP="006331BF">
                  <w:pPr>
                    <w:jc w:val="both"/>
                    <w:rPr>
                      <w:rFonts w:ascii="Times New Roman" w:hAnsi="Times New Roman" w:cs="Times New Roman"/>
                    </w:rPr>
                  </w:pPr>
                </w:p>
              </w:tc>
            </w:tr>
            <w:tr w:rsidR="00A4505F" w:rsidRPr="00D92EDF" w14:paraId="195F2402" w14:textId="77777777" w:rsidTr="2169B8E0">
              <w:tc>
                <w:tcPr>
                  <w:tcW w:w="2281" w:type="dxa"/>
                </w:tcPr>
                <w:p w14:paraId="73DC8925" w14:textId="0D431155" w:rsidR="00A4505F" w:rsidRPr="00D92EDF" w:rsidRDefault="00A4505F" w:rsidP="006331BF">
                  <w:pPr>
                    <w:jc w:val="both"/>
                    <w:rPr>
                      <w:rFonts w:ascii="Times New Roman" w:hAnsi="Times New Roman" w:cs="Times New Roman"/>
                    </w:rPr>
                  </w:pPr>
                  <w:r>
                    <w:rPr>
                      <w:rFonts w:ascii="Times New Roman" w:hAnsi="Times New Roman" w:cs="Times New Roman"/>
                    </w:rPr>
                    <w:t>Monitoring</w:t>
                  </w:r>
                </w:p>
              </w:tc>
              <w:tc>
                <w:tcPr>
                  <w:tcW w:w="2281" w:type="dxa"/>
                </w:tcPr>
                <w:p w14:paraId="6E86542A" w14:textId="77777777" w:rsidR="00A4505F" w:rsidRPr="00D92EDF" w:rsidRDefault="00A4505F" w:rsidP="006331BF">
                  <w:pPr>
                    <w:jc w:val="both"/>
                    <w:rPr>
                      <w:rFonts w:ascii="Times New Roman" w:hAnsi="Times New Roman" w:cs="Times New Roman"/>
                    </w:rPr>
                  </w:pPr>
                </w:p>
              </w:tc>
              <w:tc>
                <w:tcPr>
                  <w:tcW w:w="2281" w:type="dxa"/>
                  <w:vMerge/>
                </w:tcPr>
                <w:p w14:paraId="3257B5B0" w14:textId="77777777" w:rsidR="00A4505F" w:rsidRPr="00D92EDF" w:rsidRDefault="00A4505F" w:rsidP="006331BF">
                  <w:pPr>
                    <w:jc w:val="both"/>
                    <w:rPr>
                      <w:rFonts w:ascii="Times New Roman" w:hAnsi="Times New Roman" w:cs="Times New Roman"/>
                    </w:rPr>
                  </w:pPr>
                </w:p>
              </w:tc>
              <w:tc>
                <w:tcPr>
                  <w:tcW w:w="2281" w:type="dxa"/>
                </w:tcPr>
                <w:p w14:paraId="69E1E01A" w14:textId="77777777" w:rsidR="00A4505F" w:rsidRPr="00D92EDF" w:rsidRDefault="00A4505F" w:rsidP="006331BF">
                  <w:pPr>
                    <w:jc w:val="both"/>
                    <w:rPr>
                      <w:rFonts w:ascii="Times New Roman" w:hAnsi="Times New Roman" w:cs="Times New Roman"/>
                    </w:rPr>
                  </w:pPr>
                </w:p>
              </w:tc>
            </w:tr>
            <w:tr w:rsidR="00A4505F" w:rsidRPr="00D92EDF" w14:paraId="6672F597" w14:textId="77777777" w:rsidTr="2169B8E0">
              <w:tc>
                <w:tcPr>
                  <w:tcW w:w="2281" w:type="dxa"/>
                </w:tcPr>
                <w:p w14:paraId="7264CED0" w14:textId="2725B834" w:rsidR="00A4505F" w:rsidRPr="00D92EDF" w:rsidRDefault="00A4505F" w:rsidP="006331BF">
                  <w:pPr>
                    <w:jc w:val="both"/>
                    <w:rPr>
                      <w:rFonts w:ascii="Times New Roman" w:hAnsi="Times New Roman" w:cs="Times New Roman"/>
                    </w:rPr>
                  </w:pPr>
                  <w:r>
                    <w:rPr>
                      <w:rFonts w:ascii="Times New Roman" w:hAnsi="Times New Roman" w:cs="Times New Roman"/>
                    </w:rPr>
                    <w:t>Project Evaluation</w:t>
                  </w:r>
                </w:p>
              </w:tc>
              <w:tc>
                <w:tcPr>
                  <w:tcW w:w="2281" w:type="dxa"/>
                </w:tcPr>
                <w:p w14:paraId="205F0224" w14:textId="77777777" w:rsidR="00A4505F" w:rsidRPr="00D92EDF" w:rsidRDefault="00A4505F" w:rsidP="006331BF">
                  <w:pPr>
                    <w:jc w:val="both"/>
                    <w:rPr>
                      <w:rFonts w:ascii="Times New Roman" w:hAnsi="Times New Roman" w:cs="Times New Roman"/>
                    </w:rPr>
                  </w:pPr>
                </w:p>
              </w:tc>
              <w:tc>
                <w:tcPr>
                  <w:tcW w:w="2281" w:type="dxa"/>
                  <w:vMerge/>
                </w:tcPr>
                <w:p w14:paraId="77E1ED3A" w14:textId="77777777" w:rsidR="00A4505F" w:rsidRPr="00D92EDF" w:rsidRDefault="00A4505F" w:rsidP="006331BF">
                  <w:pPr>
                    <w:jc w:val="both"/>
                    <w:rPr>
                      <w:rFonts w:ascii="Times New Roman" w:hAnsi="Times New Roman" w:cs="Times New Roman"/>
                    </w:rPr>
                  </w:pPr>
                </w:p>
              </w:tc>
              <w:tc>
                <w:tcPr>
                  <w:tcW w:w="2281" w:type="dxa"/>
                </w:tcPr>
                <w:p w14:paraId="3156B538" w14:textId="77777777" w:rsidR="00A4505F" w:rsidRPr="00D92EDF" w:rsidRDefault="00A4505F" w:rsidP="006331BF">
                  <w:pPr>
                    <w:jc w:val="both"/>
                    <w:rPr>
                      <w:rFonts w:ascii="Times New Roman" w:hAnsi="Times New Roman" w:cs="Times New Roman"/>
                    </w:rPr>
                  </w:pPr>
                </w:p>
              </w:tc>
            </w:tr>
            <w:tr w:rsidR="00A4505F" w:rsidRPr="00D92EDF" w14:paraId="6F1E4545" w14:textId="77777777" w:rsidTr="2169B8E0">
              <w:tc>
                <w:tcPr>
                  <w:tcW w:w="2281" w:type="dxa"/>
                </w:tcPr>
                <w:p w14:paraId="532DFEB1" w14:textId="20C58AAC" w:rsidR="00A4505F" w:rsidRPr="00D92EDF" w:rsidRDefault="00A4505F" w:rsidP="006331BF">
                  <w:pPr>
                    <w:jc w:val="both"/>
                    <w:rPr>
                      <w:rFonts w:ascii="Times New Roman" w:hAnsi="Times New Roman" w:cs="Times New Roman"/>
                    </w:rPr>
                  </w:pPr>
                  <w:r>
                    <w:rPr>
                      <w:rFonts w:ascii="Times New Roman" w:hAnsi="Times New Roman" w:cs="Times New Roman"/>
                    </w:rPr>
                    <w:t>Head Office Expenses</w:t>
                  </w:r>
                </w:p>
              </w:tc>
              <w:tc>
                <w:tcPr>
                  <w:tcW w:w="2281" w:type="dxa"/>
                </w:tcPr>
                <w:p w14:paraId="2690B01B" w14:textId="77777777" w:rsidR="00A4505F" w:rsidRPr="00D92EDF" w:rsidRDefault="00A4505F" w:rsidP="006331BF">
                  <w:pPr>
                    <w:jc w:val="both"/>
                    <w:rPr>
                      <w:rFonts w:ascii="Times New Roman" w:hAnsi="Times New Roman" w:cs="Times New Roman"/>
                    </w:rPr>
                  </w:pPr>
                </w:p>
              </w:tc>
              <w:tc>
                <w:tcPr>
                  <w:tcW w:w="2281" w:type="dxa"/>
                  <w:vMerge/>
                </w:tcPr>
                <w:p w14:paraId="17C0D38D" w14:textId="77777777" w:rsidR="00A4505F" w:rsidRPr="00D92EDF" w:rsidRDefault="00A4505F" w:rsidP="006331BF">
                  <w:pPr>
                    <w:jc w:val="both"/>
                    <w:rPr>
                      <w:rFonts w:ascii="Times New Roman" w:hAnsi="Times New Roman" w:cs="Times New Roman"/>
                    </w:rPr>
                  </w:pPr>
                </w:p>
              </w:tc>
              <w:tc>
                <w:tcPr>
                  <w:tcW w:w="2281" w:type="dxa"/>
                </w:tcPr>
                <w:p w14:paraId="5B809699" w14:textId="77777777" w:rsidR="00A4505F" w:rsidRPr="00D92EDF" w:rsidRDefault="00A4505F" w:rsidP="006331BF">
                  <w:pPr>
                    <w:jc w:val="both"/>
                    <w:rPr>
                      <w:rFonts w:ascii="Times New Roman" w:hAnsi="Times New Roman" w:cs="Times New Roman"/>
                    </w:rPr>
                  </w:pPr>
                </w:p>
              </w:tc>
            </w:tr>
            <w:tr w:rsidR="0094734A" w:rsidRPr="00D92EDF" w14:paraId="74B747A1" w14:textId="77777777" w:rsidTr="2169B8E0">
              <w:tc>
                <w:tcPr>
                  <w:tcW w:w="2281" w:type="dxa"/>
                </w:tcPr>
                <w:p w14:paraId="46182FAF" w14:textId="77777777" w:rsidR="0094734A" w:rsidRPr="00A4505F" w:rsidRDefault="0094734A" w:rsidP="006331BF">
                  <w:pPr>
                    <w:jc w:val="both"/>
                    <w:rPr>
                      <w:rFonts w:ascii="Times New Roman" w:hAnsi="Times New Roman" w:cs="Times New Roman"/>
                      <w:b/>
                    </w:rPr>
                  </w:pPr>
                  <w:r w:rsidRPr="00A4505F">
                    <w:rPr>
                      <w:rFonts w:ascii="Times New Roman" w:hAnsi="Times New Roman" w:cs="Times New Roman"/>
                      <w:b/>
                    </w:rPr>
                    <w:t>Total</w:t>
                  </w:r>
                </w:p>
              </w:tc>
              <w:tc>
                <w:tcPr>
                  <w:tcW w:w="2281" w:type="dxa"/>
                </w:tcPr>
                <w:p w14:paraId="28EA2AD6" w14:textId="24E7C19F" w:rsidR="0094734A" w:rsidRPr="00A4505F" w:rsidRDefault="00A4505F" w:rsidP="006331BF">
                  <w:pPr>
                    <w:jc w:val="both"/>
                    <w:rPr>
                      <w:rFonts w:ascii="Times New Roman" w:hAnsi="Times New Roman" w:cs="Times New Roman"/>
                      <w:b/>
                    </w:rPr>
                  </w:pPr>
                  <w:r>
                    <w:rPr>
                      <w:rFonts w:ascii="Times New Roman" w:hAnsi="Times New Roman" w:cs="Times New Roman"/>
                      <w:b/>
                    </w:rPr>
                    <w:t>32,725,700</w:t>
                  </w:r>
                </w:p>
              </w:tc>
              <w:tc>
                <w:tcPr>
                  <w:tcW w:w="2281" w:type="dxa"/>
                </w:tcPr>
                <w:p w14:paraId="3A7A1A8D" w14:textId="3057EC40" w:rsidR="0094734A" w:rsidRPr="00A4505F" w:rsidRDefault="00A4505F" w:rsidP="006331BF">
                  <w:pPr>
                    <w:jc w:val="both"/>
                    <w:rPr>
                      <w:rFonts w:ascii="Times New Roman" w:hAnsi="Times New Roman" w:cs="Times New Roman"/>
                      <w:b/>
                    </w:rPr>
                  </w:pPr>
                  <w:r>
                    <w:rPr>
                      <w:rFonts w:ascii="Times New Roman" w:hAnsi="Times New Roman" w:cs="Times New Roman"/>
                      <w:b/>
                    </w:rPr>
                    <w:t>24,007,500</w:t>
                  </w:r>
                </w:p>
              </w:tc>
              <w:tc>
                <w:tcPr>
                  <w:tcW w:w="2281" w:type="dxa"/>
                </w:tcPr>
                <w:p w14:paraId="79595FA5" w14:textId="7C731100" w:rsidR="0094734A" w:rsidRPr="00A4505F" w:rsidRDefault="00A4505F" w:rsidP="006331BF">
                  <w:pPr>
                    <w:jc w:val="both"/>
                    <w:rPr>
                      <w:rFonts w:ascii="Times New Roman" w:hAnsi="Times New Roman" w:cs="Times New Roman"/>
                      <w:b/>
                    </w:rPr>
                  </w:pPr>
                  <w:r>
                    <w:rPr>
                      <w:rFonts w:ascii="Times New Roman" w:hAnsi="Times New Roman" w:cs="Times New Roman"/>
                      <w:b/>
                    </w:rPr>
                    <w:t>56,733,200</w:t>
                  </w:r>
                </w:p>
              </w:tc>
            </w:tr>
          </w:tbl>
          <w:p w14:paraId="31BC7491" w14:textId="0914B240" w:rsidR="000402E6" w:rsidRDefault="000402E6" w:rsidP="006331BF">
            <w:pPr>
              <w:jc w:val="both"/>
              <w:rPr>
                <w:rFonts w:ascii="Times New Roman" w:hAnsi="Times New Roman" w:cs="Times New Roman"/>
              </w:rPr>
            </w:pPr>
          </w:p>
          <w:p w14:paraId="7A06F566" w14:textId="04924BC4" w:rsidR="000402E6" w:rsidRDefault="000402E6" w:rsidP="006331BF">
            <w:pPr>
              <w:jc w:val="both"/>
              <w:rPr>
                <w:rFonts w:ascii="Times New Roman" w:hAnsi="Times New Roman" w:cs="Times New Roman"/>
              </w:rPr>
            </w:pPr>
            <w:r>
              <w:rPr>
                <w:rFonts w:ascii="Times New Roman" w:hAnsi="Times New Roman" w:cs="Times New Roman"/>
              </w:rPr>
              <w:t xml:space="preserve">SSDF: </w:t>
            </w:r>
            <w:r w:rsidRPr="2169B8E0">
              <w:rPr>
                <w:rFonts w:ascii="Times New Roman" w:hAnsi="Times New Roman" w:cs="Times New Roman"/>
              </w:rPr>
              <w:t>$450,000 (3 Years</w:t>
            </w:r>
            <w:r>
              <w:rPr>
                <w:rFonts w:ascii="Times New Roman" w:hAnsi="Times New Roman" w:cs="Times New Roman"/>
              </w:rPr>
              <w:t>; the current year 2023-24 is the last year of their funding</w:t>
            </w:r>
            <w:r w:rsidRPr="2169B8E0">
              <w:rPr>
                <w:rFonts w:ascii="Times New Roman" w:hAnsi="Times New Roman" w:cs="Times New Roman"/>
              </w:rPr>
              <w:t>)</w:t>
            </w:r>
          </w:p>
          <w:p w14:paraId="6137BE01" w14:textId="6B7FDA5E" w:rsidR="000402E6" w:rsidRPr="00BF1C9B" w:rsidRDefault="000402E6" w:rsidP="006331BF">
            <w:pPr>
              <w:jc w:val="both"/>
              <w:rPr>
                <w:rFonts w:ascii="Times New Roman" w:hAnsi="Times New Roman" w:cs="Times New Roman"/>
                <w:lang w:val="it-IT"/>
              </w:rPr>
            </w:pPr>
            <w:r w:rsidRPr="00BF1C9B">
              <w:rPr>
                <w:rFonts w:ascii="Times New Roman" w:hAnsi="Times New Roman" w:cs="Times New Roman"/>
                <w:i/>
                <w:lang w:val="it-IT"/>
              </w:rPr>
              <w:t>Fondazione San Zeno</w:t>
            </w:r>
            <w:r w:rsidRPr="00BF1C9B">
              <w:rPr>
                <w:rFonts w:ascii="Times New Roman" w:hAnsi="Times New Roman" w:cs="Times New Roman"/>
                <w:lang w:val="it-IT"/>
              </w:rPr>
              <w:t xml:space="preserve"> (120,000 Euros in 2023-24; 150,000 Euros in 2024-25; 150,000 Euros in 2025-26)</w:t>
            </w:r>
          </w:p>
          <w:p w14:paraId="22E94907" w14:textId="77777777" w:rsidR="000402E6" w:rsidRPr="00BF1C9B" w:rsidRDefault="000402E6" w:rsidP="006331BF">
            <w:pPr>
              <w:jc w:val="both"/>
              <w:rPr>
                <w:rFonts w:ascii="Times New Roman" w:hAnsi="Times New Roman" w:cs="Times New Roman"/>
                <w:lang w:val="it-IT"/>
              </w:rPr>
            </w:pPr>
          </w:p>
          <w:p w14:paraId="53A52D3A" w14:textId="22D7A3EF" w:rsidR="000402E6" w:rsidRDefault="000402E6" w:rsidP="006331BF">
            <w:pPr>
              <w:jc w:val="both"/>
              <w:rPr>
                <w:rFonts w:ascii="Times New Roman" w:hAnsi="Times New Roman" w:cs="Times New Roman"/>
              </w:rPr>
            </w:pPr>
            <w:r>
              <w:rPr>
                <w:rFonts w:ascii="Times New Roman" w:hAnsi="Times New Roman" w:cs="Times New Roman"/>
              </w:rPr>
              <w:t>For FSZ, using the exchange rate of 1 EUR = 316 PKR</w:t>
            </w:r>
          </w:p>
          <w:p w14:paraId="45B8C86A" w14:textId="3410F1B0" w:rsidR="000402E6" w:rsidRDefault="000402E6" w:rsidP="006331BF">
            <w:pPr>
              <w:jc w:val="both"/>
              <w:rPr>
                <w:rFonts w:ascii="Times New Roman" w:hAnsi="Times New Roman" w:cs="Times New Roman"/>
              </w:rPr>
            </w:pPr>
            <w:r>
              <w:rPr>
                <w:rFonts w:ascii="Times New Roman" w:hAnsi="Times New Roman" w:cs="Times New Roman"/>
              </w:rPr>
              <w:t>For SSDF, using the exchange rate of 1 USD = 160.05</w:t>
            </w:r>
          </w:p>
          <w:p w14:paraId="58569D12" w14:textId="77777777" w:rsidR="000402E6" w:rsidRPr="00BF1C9B" w:rsidRDefault="000402E6" w:rsidP="006331BF">
            <w:pPr>
              <w:pStyle w:val="Revision"/>
              <w:jc w:val="both"/>
              <w:rPr>
                <w:rFonts w:ascii="Times New Roman" w:hAnsi="Times New Roman" w:cs="Times New Roman"/>
              </w:rPr>
            </w:pPr>
          </w:p>
          <w:p w14:paraId="59A2B699" w14:textId="209C8ACA" w:rsidR="00BC743D" w:rsidRPr="00D92EDF" w:rsidRDefault="00FE63F6" w:rsidP="006331BF">
            <w:pPr>
              <w:jc w:val="both"/>
              <w:rPr>
                <w:rFonts w:ascii="Times New Roman" w:hAnsi="Times New Roman" w:cs="Times New Roman"/>
              </w:rPr>
            </w:pPr>
            <w:r>
              <w:rPr>
                <w:rFonts w:ascii="Times New Roman" w:hAnsi="Times New Roman" w:cs="Times New Roman"/>
              </w:rPr>
              <w:t>*</w:t>
            </w:r>
            <w:r w:rsidR="009A434A" w:rsidRPr="00D92EDF">
              <w:rPr>
                <w:rFonts w:ascii="Times New Roman" w:hAnsi="Times New Roman" w:cs="Times New Roman"/>
              </w:rPr>
              <w:t>To be filled in consultation with Global Partnerships team</w:t>
            </w:r>
          </w:p>
        </w:tc>
      </w:tr>
      <w:tr w:rsidR="009A434A" w:rsidRPr="00D92EDF" w14:paraId="49EC3DFB" w14:textId="77777777" w:rsidTr="086693CB">
        <w:tc>
          <w:tcPr>
            <w:tcW w:w="9350" w:type="dxa"/>
          </w:tcPr>
          <w:p w14:paraId="21F1A984" w14:textId="45C3165C" w:rsidR="009A434A" w:rsidRPr="00D92EDF" w:rsidRDefault="009A434A" w:rsidP="006331BF">
            <w:pPr>
              <w:jc w:val="both"/>
              <w:rPr>
                <w:rFonts w:ascii="Times New Roman" w:hAnsi="Times New Roman" w:cs="Times New Roman"/>
              </w:rPr>
            </w:pPr>
            <w:r w:rsidRPr="00D92EDF">
              <w:rPr>
                <w:rFonts w:ascii="Times New Roman" w:hAnsi="Times New Roman" w:cs="Times New Roman"/>
                <w:b/>
              </w:rPr>
              <w:t>Project owner(s) for sign off</w:t>
            </w:r>
            <w:r w:rsidR="00FE63F6">
              <w:rPr>
                <w:rFonts w:ascii="Times New Roman" w:hAnsi="Times New Roman" w:cs="Times New Roman"/>
              </w:rPr>
              <w:t>:</w:t>
            </w:r>
          </w:p>
          <w:tbl>
            <w:tblPr>
              <w:tblStyle w:val="TableGrid"/>
              <w:tblW w:w="0" w:type="auto"/>
              <w:tblLook w:val="04A0" w:firstRow="1" w:lastRow="0" w:firstColumn="1" w:lastColumn="0" w:noHBand="0" w:noVBand="1"/>
            </w:tblPr>
            <w:tblGrid>
              <w:gridCol w:w="2281"/>
              <w:gridCol w:w="2281"/>
              <w:gridCol w:w="2281"/>
              <w:gridCol w:w="2281"/>
            </w:tblGrid>
            <w:tr w:rsidR="009A434A" w:rsidRPr="00D92EDF" w14:paraId="6FB6C343" w14:textId="77777777" w:rsidTr="2169B8E0">
              <w:tc>
                <w:tcPr>
                  <w:tcW w:w="2281" w:type="dxa"/>
                </w:tcPr>
                <w:p w14:paraId="4F00F170" w14:textId="77777777" w:rsidR="009A434A" w:rsidRPr="00CB4325" w:rsidRDefault="009A434A" w:rsidP="006331BF">
                  <w:pPr>
                    <w:pStyle w:val="Heading1"/>
                    <w:jc w:val="both"/>
                    <w:outlineLvl w:val="0"/>
                  </w:pPr>
                  <w:r w:rsidRPr="00CB4325">
                    <w:t>Name</w:t>
                  </w:r>
                </w:p>
              </w:tc>
              <w:tc>
                <w:tcPr>
                  <w:tcW w:w="2281" w:type="dxa"/>
                </w:tcPr>
                <w:p w14:paraId="723B3046" w14:textId="77777777" w:rsidR="009A434A" w:rsidRPr="00CB4325" w:rsidRDefault="009A434A" w:rsidP="006331BF">
                  <w:pPr>
                    <w:jc w:val="both"/>
                    <w:rPr>
                      <w:rFonts w:ascii="Times New Roman" w:hAnsi="Times New Roman" w:cs="Times New Roman"/>
                      <w:b/>
                    </w:rPr>
                  </w:pPr>
                  <w:r w:rsidRPr="00CB4325">
                    <w:rPr>
                      <w:rFonts w:ascii="Times New Roman" w:hAnsi="Times New Roman" w:cs="Times New Roman"/>
                      <w:b/>
                    </w:rPr>
                    <w:t>Department</w:t>
                  </w:r>
                </w:p>
              </w:tc>
              <w:tc>
                <w:tcPr>
                  <w:tcW w:w="2281" w:type="dxa"/>
                </w:tcPr>
                <w:p w14:paraId="63B7DE6B" w14:textId="77777777" w:rsidR="009A434A" w:rsidRPr="00CB4325" w:rsidRDefault="009A434A" w:rsidP="006331BF">
                  <w:pPr>
                    <w:jc w:val="both"/>
                    <w:rPr>
                      <w:rFonts w:ascii="Times New Roman" w:hAnsi="Times New Roman" w:cs="Times New Roman"/>
                      <w:b/>
                    </w:rPr>
                  </w:pPr>
                  <w:r w:rsidRPr="00CB4325">
                    <w:rPr>
                      <w:rFonts w:ascii="Times New Roman" w:hAnsi="Times New Roman" w:cs="Times New Roman"/>
                      <w:b/>
                    </w:rPr>
                    <w:t>Designation</w:t>
                  </w:r>
                </w:p>
              </w:tc>
              <w:tc>
                <w:tcPr>
                  <w:tcW w:w="2281" w:type="dxa"/>
                </w:tcPr>
                <w:p w14:paraId="1FDCABC7" w14:textId="77777777" w:rsidR="009A434A" w:rsidRPr="00CB4325" w:rsidRDefault="009A434A" w:rsidP="006331BF">
                  <w:pPr>
                    <w:jc w:val="both"/>
                    <w:rPr>
                      <w:rFonts w:ascii="Times New Roman" w:hAnsi="Times New Roman" w:cs="Times New Roman"/>
                      <w:b/>
                    </w:rPr>
                  </w:pPr>
                  <w:r w:rsidRPr="00CB4325">
                    <w:rPr>
                      <w:rFonts w:ascii="Times New Roman" w:hAnsi="Times New Roman" w:cs="Times New Roman"/>
                      <w:b/>
                    </w:rPr>
                    <w:t>Approval status</w:t>
                  </w:r>
                </w:p>
              </w:tc>
            </w:tr>
            <w:tr w:rsidR="009A434A" w:rsidRPr="00D92EDF" w14:paraId="0B39DA96" w14:textId="77777777" w:rsidTr="2169B8E0">
              <w:tc>
                <w:tcPr>
                  <w:tcW w:w="2281" w:type="dxa"/>
                </w:tcPr>
                <w:p w14:paraId="516DD69A" w14:textId="1CBCED3C" w:rsidR="009A434A" w:rsidRPr="00D92EDF" w:rsidRDefault="00CB4325" w:rsidP="006331BF">
                  <w:pPr>
                    <w:jc w:val="both"/>
                    <w:rPr>
                      <w:rFonts w:ascii="Times New Roman" w:hAnsi="Times New Roman" w:cs="Times New Roman"/>
                    </w:rPr>
                  </w:pPr>
                  <w:r>
                    <w:rPr>
                      <w:rFonts w:ascii="Times New Roman" w:hAnsi="Times New Roman" w:cs="Times New Roman"/>
                    </w:rPr>
                    <w:t>Shazia Kamal</w:t>
                  </w:r>
                </w:p>
              </w:tc>
              <w:tc>
                <w:tcPr>
                  <w:tcW w:w="2281" w:type="dxa"/>
                </w:tcPr>
                <w:p w14:paraId="7DCEB61F" w14:textId="59B11B0C" w:rsidR="009A434A" w:rsidRPr="00D92EDF" w:rsidRDefault="00CB4325" w:rsidP="006331BF">
                  <w:pPr>
                    <w:jc w:val="both"/>
                    <w:rPr>
                      <w:rFonts w:ascii="Times New Roman" w:hAnsi="Times New Roman" w:cs="Times New Roman"/>
                    </w:rPr>
                  </w:pPr>
                  <w:r>
                    <w:rPr>
                      <w:rFonts w:ascii="Times New Roman" w:hAnsi="Times New Roman" w:cs="Times New Roman"/>
                    </w:rPr>
                    <w:t>Outcomes</w:t>
                  </w:r>
                </w:p>
              </w:tc>
              <w:tc>
                <w:tcPr>
                  <w:tcW w:w="2281" w:type="dxa"/>
                </w:tcPr>
                <w:p w14:paraId="7E2DBDD7" w14:textId="5BDE9F9D" w:rsidR="009A434A" w:rsidRPr="00D92EDF" w:rsidRDefault="00CB4325" w:rsidP="006331BF">
                  <w:pPr>
                    <w:jc w:val="both"/>
                    <w:rPr>
                      <w:rFonts w:ascii="Times New Roman" w:hAnsi="Times New Roman" w:cs="Times New Roman"/>
                    </w:rPr>
                  </w:pPr>
                  <w:r>
                    <w:rPr>
                      <w:rFonts w:ascii="Times New Roman" w:hAnsi="Times New Roman" w:cs="Times New Roman"/>
                    </w:rPr>
                    <w:t>Head of Outcomes</w:t>
                  </w:r>
                </w:p>
              </w:tc>
              <w:tc>
                <w:tcPr>
                  <w:tcW w:w="2281" w:type="dxa"/>
                </w:tcPr>
                <w:p w14:paraId="3BD8E79A" w14:textId="78BD8062" w:rsidR="009A434A" w:rsidRPr="00D92EDF" w:rsidRDefault="009F2BC3" w:rsidP="006331BF">
                  <w:pPr>
                    <w:jc w:val="both"/>
                    <w:rPr>
                      <w:rFonts w:ascii="Times New Roman" w:hAnsi="Times New Roman" w:cs="Times New Roman"/>
                    </w:rPr>
                  </w:pPr>
                  <w:r>
                    <w:rPr>
                      <w:rFonts w:ascii="Times New Roman" w:hAnsi="Times New Roman" w:cs="Times New Roman"/>
                    </w:rPr>
                    <w:t>Approved</w:t>
                  </w:r>
                </w:p>
              </w:tc>
            </w:tr>
            <w:tr w:rsidR="00CB4325" w:rsidRPr="00D92EDF" w14:paraId="685188D7" w14:textId="77777777" w:rsidTr="2169B8E0">
              <w:tc>
                <w:tcPr>
                  <w:tcW w:w="2281" w:type="dxa"/>
                </w:tcPr>
                <w:p w14:paraId="45836596" w14:textId="02B2AC7D" w:rsidR="00CB4325" w:rsidRPr="00D92EDF" w:rsidRDefault="00CB4325" w:rsidP="006331BF">
                  <w:pPr>
                    <w:jc w:val="both"/>
                    <w:rPr>
                      <w:rFonts w:ascii="Times New Roman" w:hAnsi="Times New Roman" w:cs="Times New Roman"/>
                    </w:rPr>
                  </w:pPr>
                  <w:r w:rsidRPr="2169B8E0">
                    <w:rPr>
                      <w:rFonts w:ascii="Times New Roman" w:hAnsi="Times New Roman" w:cs="Times New Roman"/>
                    </w:rPr>
                    <w:t>Wajiha Bari</w:t>
                  </w:r>
                </w:p>
              </w:tc>
              <w:tc>
                <w:tcPr>
                  <w:tcW w:w="2281" w:type="dxa"/>
                </w:tcPr>
                <w:p w14:paraId="5CDD1511" w14:textId="5726A5DE" w:rsidR="00CB4325" w:rsidRPr="00D92EDF" w:rsidRDefault="00BD1FE4" w:rsidP="006331BF">
                  <w:pPr>
                    <w:jc w:val="both"/>
                    <w:rPr>
                      <w:rFonts w:ascii="Times New Roman" w:hAnsi="Times New Roman" w:cs="Times New Roman"/>
                    </w:rPr>
                  </w:pPr>
                  <w:r>
                    <w:rPr>
                      <w:rFonts w:ascii="Times New Roman" w:hAnsi="Times New Roman" w:cs="Times New Roman"/>
                    </w:rPr>
                    <w:t>Impact Interventions</w:t>
                  </w:r>
                </w:p>
              </w:tc>
              <w:tc>
                <w:tcPr>
                  <w:tcW w:w="2281" w:type="dxa"/>
                </w:tcPr>
                <w:p w14:paraId="287E0465" w14:textId="31B7CF43" w:rsidR="00CB4325" w:rsidRPr="00D92EDF" w:rsidRDefault="00BD1FE4" w:rsidP="006331BF">
                  <w:pPr>
                    <w:jc w:val="both"/>
                    <w:rPr>
                      <w:rFonts w:ascii="Times New Roman" w:hAnsi="Times New Roman" w:cs="Times New Roman"/>
                    </w:rPr>
                  </w:pPr>
                  <w:r>
                    <w:rPr>
                      <w:rFonts w:ascii="Times New Roman" w:hAnsi="Times New Roman" w:cs="Times New Roman"/>
                    </w:rPr>
                    <w:t>General Manager</w:t>
                  </w:r>
                </w:p>
              </w:tc>
              <w:tc>
                <w:tcPr>
                  <w:tcW w:w="2281" w:type="dxa"/>
                </w:tcPr>
                <w:p w14:paraId="057B5AA8" w14:textId="5BE23A45" w:rsidR="00CB4325" w:rsidRPr="00D92EDF" w:rsidRDefault="00E139E4" w:rsidP="006331BF">
                  <w:pPr>
                    <w:jc w:val="both"/>
                    <w:rPr>
                      <w:rFonts w:ascii="Times New Roman" w:hAnsi="Times New Roman" w:cs="Times New Roman"/>
                    </w:rPr>
                  </w:pPr>
                  <w:r>
                    <w:rPr>
                      <w:rFonts w:ascii="Times New Roman" w:hAnsi="Times New Roman" w:cs="Times New Roman"/>
                    </w:rPr>
                    <w:t>Approved</w:t>
                  </w:r>
                </w:p>
              </w:tc>
            </w:tr>
            <w:tr w:rsidR="00BD1FE4" w:rsidRPr="00D92EDF" w14:paraId="1822762C" w14:textId="77777777" w:rsidTr="2169B8E0">
              <w:tc>
                <w:tcPr>
                  <w:tcW w:w="2281" w:type="dxa"/>
                </w:tcPr>
                <w:p w14:paraId="2CC60935" w14:textId="717E738C" w:rsidR="00BD1FE4" w:rsidRPr="2169B8E0" w:rsidRDefault="00BD1FE4" w:rsidP="006331BF">
                  <w:pPr>
                    <w:jc w:val="both"/>
                    <w:rPr>
                      <w:rFonts w:ascii="Times New Roman" w:hAnsi="Times New Roman" w:cs="Times New Roman"/>
                    </w:rPr>
                  </w:pPr>
                  <w:r>
                    <w:rPr>
                      <w:rFonts w:ascii="Times New Roman" w:hAnsi="Times New Roman" w:cs="Times New Roman"/>
                    </w:rPr>
                    <w:t>Unaiza Ayub</w:t>
                  </w:r>
                </w:p>
              </w:tc>
              <w:tc>
                <w:tcPr>
                  <w:tcW w:w="2281" w:type="dxa"/>
                </w:tcPr>
                <w:p w14:paraId="445C0800" w14:textId="076DCE76" w:rsidR="00BD1FE4" w:rsidRPr="00D92EDF" w:rsidRDefault="00BD1FE4" w:rsidP="006331BF">
                  <w:pPr>
                    <w:jc w:val="both"/>
                    <w:rPr>
                      <w:rFonts w:ascii="Times New Roman" w:hAnsi="Times New Roman" w:cs="Times New Roman"/>
                    </w:rPr>
                  </w:pPr>
                  <w:r>
                    <w:rPr>
                      <w:rFonts w:ascii="Times New Roman" w:hAnsi="Times New Roman" w:cs="Times New Roman"/>
                    </w:rPr>
                    <w:t>Supply Chain</w:t>
                  </w:r>
                </w:p>
              </w:tc>
              <w:tc>
                <w:tcPr>
                  <w:tcW w:w="2281" w:type="dxa"/>
                </w:tcPr>
                <w:p w14:paraId="19ABC85C" w14:textId="1F616595" w:rsidR="00BD1FE4" w:rsidRPr="00D92EDF" w:rsidRDefault="00BD1FE4" w:rsidP="006331BF">
                  <w:pPr>
                    <w:jc w:val="both"/>
                    <w:rPr>
                      <w:rFonts w:ascii="Times New Roman" w:hAnsi="Times New Roman" w:cs="Times New Roman"/>
                    </w:rPr>
                  </w:pPr>
                  <w:r>
                    <w:rPr>
                      <w:rFonts w:ascii="Times New Roman" w:hAnsi="Times New Roman" w:cs="Times New Roman"/>
                    </w:rPr>
                    <w:t>General Manager</w:t>
                  </w:r>
                </w:p>
              </w:tc>
              <w:tc>
                <w:tcPr>
                  <w:tcW w:w="2281" w:type="dxa"/>
                </w:tcPr>
                <w:p w14:paraId="6E323B86" w14:textId="77777777" w:rsidR="00BD1FE4" w:rsidRPr="00D92EDF" w:rsidRDefault="00BD1FE4" w:rsidP="006331BF">
                  <w:pPr>
                    <w:jc w:val="both"/>
                    <w:rPr>
                      <w:rFonts w:ascii="Times New Roman" w:hAnsi="Times New Roman" w:cs="Times New Roman"/>
                    </w:rPr>
                  </w:pPr>
                </w:p>
              </w:tc>
            </w:tr>
          </w:tbl>
          <w:p w14:paraId="3E8D330D" w14:textId="3EAC8E5B" w:rsidR="009A434A" w:rsidRPr="00D92EDF" w:rsidRDefault="009A434A" w:rsidP="006331BF">
            <w:pPr>
              <w:jc w:val="both"/>
              <w:rPr>
                <w:rFonts w:ascii="Times New Roman" w:hAnsi="Times New Roman" w:cs="Times New Roman"/>
              </w:rPr>
            </w:pPr>
          </w:p>
        </w:tc>
      </w:tr>
    </w:tbl>
    <w:p w14:paraId="169EED50" w14:textId="119931BD" w:rsidR="000E1616" w:rsidRPr="00D92EDF" w:rsidRDefault="000E1616" w:rsidP="006331BF">
      <w:pPr>
        <w:jc w:val="both"/>
        <w:rPr>
          <w:rFonts w:ascii="Times New Roman" w:hAnsi="Times New Roman" w:cs="Times New Roman"/>
        </w:rPr>
      </w:pPr>
    </w:p>
    <w:sectPr w:rsidR="000E1616" w:rsidRPr="00D92ED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8A4E80" w14:textId="77777777" w:rsidR="00071934" w:rsidRDefault="00071934" w:rsidP="00024E93">
      <w:pPr>
        <w:spacing w:after="0" w:line="240" w:lineRule="auto"/>
      </w:pPr>
      <w:r>
        <w:separator/>
      </w:r>
    </w:p>
  </w:endnote>
  <w:endnote w:type="continuationSeparator" w:id="0">
    <w:p w14:paraId="3FB8712F" w14:textId="77777777" w:rsidR="00071934" w:rsidRDefault="00071934" w:rsidP="00024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8C71E1" w14:textId="77777777" w:rsidR="00071934" w:rsidRDefault="00071934" w:rsidP="00024E93">
      <w:pPr>
        <w:spacing w:after="0" w:line="240" w:lineRule="auto"/>
      </w:pPr>
      <w:r>
        <w:separator/>
      </w:r>
    </w:p>
  </w:footnote>
  <w:footnote w:type="continuationSeparator" w:id="0">
    <w:p w14:paraId="7DDEC3A4" w14:textId="77777777" w:rsidR="00071934" w:rsidRDefault="00071934" w:rsidP="00024E93">
      <w:pPr>
        <w:spacing w:after="0" w:line="240" w:lineRule="auto"/>
      </w:pPr>
      <w:r>
        <w:continuationSeparator/>
      </w:r>
    </w:p>
  </w:footnote>
  <w:footnote w:id="1">
    <w:p w14:paraId="68B5A002" w14:textId="05477240" w:rsidR="003727A1" w:rsidRPr="00264A8C" w:rsidRDefault="003727A1" w:rsidP="006331BF">
      <w:pPr>
        <w:pStyle w:val="FootnoteText"/>
        <w:jc w:val="both"/>
        <w:rPr>
          <w:lang w:val="en-US"/>
        </w:rPr>
      </w:pPr>
      <w:r>
        <w:rPr>
          <w:rStyle w:val="FootnoteReference"/>
        </w:rPr>
        <w:footnoteRef/>
      </w:r>
      <w:r>
        <w:t xml:space="preserve"> </w:t>
      </w:r>
      <w:r w:rsidRPr="006331BF">
        <w:rPr>
          <w:lang w:val="en-US"/>
        </w:rPr>
        <w:t xml:space="preserve">Abbasi, K. (2023, October 17). </w:t>
      </w:r>
      <w:r w:rsidRPr="006331BF">
        <w:rPr>
          <w:i/>
          <w:iCs/>
          <w:lang w:val="en-US"/>
        </w:rPr>
        <w:t>Despite lofty claims, out-of-school children soar to over 28 million</w:t>
      </w:r>
      <w:r w:rsidRPr="006331BF">
        <w:rPr>
          <w:lang w:val="en-US"/>
        </w:rPr>
        <w:t xml:space="preserve">. DAWN.COM. </w:t>
      </w:r>
      <w:hyperlink r:id="rId1" w:history="1">
        <w:r w:rsidRPr="007617FA">
          <w:rPr>
            <w:rStyle w:val="Hyperlink"/>
            <w:lang w:val="en-US"/>
          </w:rPr>
          <w:t>https://www.dawn.com/news/1781436</w:t>
        </w:r>
      </w:hyperlink>
      <w:r>
        <w:rPr>
          <w:lang w:val="en-US"/>
        </w:rPr>
        <w:t xml:space="preserve"> </w:t>
      </w:r>
    </w:p>
  </w:footnote>
  <w:footnote w:id="2">
    <w:p w14:paraId="3A736742" w14:textId="5A95C3C4" w:rsidR="003727A1" w:rsidRPr="006331BF" w:rsidRDefault="003727A1" w:rsidP="00B24498">
      <w:pPr>
        <w:pStyle w:val="FootnoteText"/>
      </w:pPr>
      <w:r w:rsidRPr="007D0F9A">
        <w:rPr>
          <w:rStyle w:val="FootnoteReference"/>
        </w:rPr>
        <w:footnoteRef/>
      </w:r>
      <w:r w:rsidRPr="007D0F9A">
        <w:t xml:space="preserve"> </w:t>
      </w:r>
      <w:r w:rsidRPr="007D0F9A">
        <w:rPr>
          <w:lang w:val="en-US"/>
        </w:rPr>
        <w:t xml:space="preserve">This is for the population of 10 years and older. Source: </w:t>
      </w:r>
      <w:r w:rsidRPr="006331BF">
        <w:t xml:space="preserve">Government of Pakistan </w:t>
      </w:r>
      <w:proofErr w:type="spellStart"/>
      <w:r w:rsidRPr="006331BF">
        <w:t>Pakistan</w:t>
      </w:r>
      <w:proofErr w:type="spellEnd"/>
      <w:r w:rsidRPr="006331BF">
        <w:t xml:space="preserve"> Bureau of Statistics Ministry of Planning Development &amp; Special Initiatives. (</w:t>
      </w:r>
      <w:proofErr w:type="spellStart"/>
      <w:r w:rsidRPr="006331BF">
        <w:t>n.d.</w:t>
      </w:r>
      <w:proofErr w:type="spellEnd"/>
      <w:r w:rsidRPr="006331BF">
        <w:t xml:space="preserve">). (rep.). </w:t>
      </w:r>
      <w:r w:rsidRPr="006331BF">
        <w:rPr>
          <w:i/>
          <w:iCs/>
        </w:rPr>
        <w:t>Pakistan Social and Living Standards Measurement Survey 2019-20</w:t>
      </w:r>
      <w:r>
        <w:t>, 12, 48–49.</w:t>
      </w:r>
      <w:r w:rsidRPr="006331BF">
        <w:t xml:space="preserve"> Retrieved January 8, 2024, from </w:t>
      </w:r>
      <w:hyperlink r:id="rId2" w:history="1">
        <w:r w:rsidRPr="007617FA">
          <w:rPr>
            <w:rStyle w:val="Hyperlink"/>
          </w:rPr>
          <w:t>https://www.pbs.gov.pk/sites/default/files//pslm/publications/pslm_district_2019-20/PSLM_2019_20_District_Level.pdf</w:t>
        </w:r>
      </w:hyperlink>
      <w:r w:rsidRPr="006331BF">
        <w:t>.</w:t>
      </w:r>
      <w:r>
        <w:t xml:space="preserve"> </w:t>
      </w:r>
      <w:r w:rsidRPr="006331BF">
        <w:t xml:space="preserve"> </w:t>
      </w:r>
      <w:r>
        <w:t xml:space="preserve"> </w:t>
      </w:r>
    </w:p>
  </w:footnote>
  <w:footnote w:id="3">
    <w:p w14:paraId="40DEF8A9" w14:textId="68E0F381" w:rsidR="003727A1" w:rsidRPr="007D0F9A" w:rsidRDefault="003727A1" w:rsidP="00B24498">
      <w:pPr>
        <w:pStyle w:val="NormalWeb"/>
        <w:ind w:left="567" w:hanging="567"/>
        <w:rPr>
          <w:rFonts w:eastAsia="Times New Roman"/>
          <w:sz w:val="20"/>
          <w:szCs w:val="20"/>
        </w:rPr>
      </w:pPr>
      <w:r w:rsidRPr="007D0F9A">
        <w:rPr>
          <w:rStyle w:val="FootnoteReference"/>
          <w:sz w:val="20"/>
          <w:szCs w:val="20"/>
        </w:rPr>
        <w:footnoteRef/>
      </w:r>
      <w:r w:rsidRPr="007D0F9A">
        <w:rPr>
          <w:sz w:val="20"/>
          <w:szCs w:val="20"/>
        </w:rPr>
        <w:t xml:space="preserve"> </w:t>
      </w:r>
      <w:r w:rsidRPr="007D0F9A">
        <w:rPr>
          <w:rFonts w:eastAsia="Times New Roman"/>
          <w:sz w:val="20"/>
          <w:szCs w:val="20"/>
        </w:rPr>
        <w:t>National Education Management Information System Academy of Educational Planning and Management Ministry of Federal Education and Professional Training Government of Pakistan Islamabad. (</w:t>
      </w:r>
      <w:proofErr w:type="spellStart"/>
      <w:r w:rsidRPr="007D0F9A">
        <w:rPr>
          <w:rFonts w:eastAsia="Times New Roman"/>
          <w:sz w:val="20"/>
          <w:szCs w:val="20"/>
        </w:rPr>
        <w:t>n.d.</w:t>
      </w:r>
      <w:proofErr w:type="spellEnd"/>
      <w:r w:rsidRPr="007D0F9A">
        <w:rPr>
          <w:rFonts w:eastAsia="Times New Roman"/>
          <w:sz w:val="20"/>
          <w:szCs w:val="20"/>
        </w:rPr>
        <w:t xml:space="preserve">). (rep.). </w:t>
      </w:r>
      <w:r w:rsidRPr="007D0F9A">
        <w:rPr>
          <w:rFonts w:eastAsia="Times New Roman"/>
          <w:i/>
          <w:iCs/>
          <w:sz w:val="20"/>
          <w:szCs w:val="20"/>
        </w:rPr>
        <w:t>Pakistan Education Statistics 2016 -17</w:t>
      </w:r>
      <w:r>
        <w:rPr>
          <w:rFonts w:eastAsia="Times New Roman"/>
          <w:i/>
          <w:iCs/>
          <w:sz w:val="20"/>
          <w:szCs w:val="20"/>
        </w:rPr>
        <w:t xml:space="preserve">, </w:t>
      </w:r>
      <w:r w:rsidRPr="007D0F9A">
        <w:rPr>
          <w:rFonts w:eastAsia="Times New Roman"/>
          <w:iCs/>
          <w:sz w:val="20"/>
          <w:szCs w:val="20"/>
        </w:rPr>
        <w:t>8</w:t>
      </w:r>
      <w:r w:rsidRPr="007D0F9A">
        <w:rPr>
          <w:rFonts w:eastAsia="Times New Roman"/>
          <w:sz w:val="20"/>
          <w:szCs w:val="20"/>
        </w:rPr>
        <w:t xml:space="preserve">. Retrieved January 8, 2024, from </w:t>
      </w:r>
      <w:hyperlink r:id="rId3" w:history="1">
        <w:r w:rsidRPr="007617FA">
          <w:rPr>
            <w:rStyle w:val="Hyperlink"/>
            <w:rFonts w:eastAsia="Times New Roman"/>
            <w:sz w:val="20"/>
            <w:szCs w:val="20"/>
          </w:rPr>
          <w:t>http://library.aepam.edu.pk/Books/Pakistan%20Education%20Statistics%202016-17.pdf</w:t>
        </w:r>
      </w:hyperlink>
      <w:r w:rsidRPr="007D0F9A">
        <w:rPr>
          <w:rFonts w:eastAsia="Times New Roman"/>
          <w:sz w:val="20"/>
          <w:szCs w:val="20"/>
        </w:rPr>
        <w:t>.</w:t>
      </w:r>
      <w:r>
        <w:rPr>
          <w:rFonts w:eastAsia="Times New Roman"/>
          <w:sz w:val="20"/>
          <w:szCs w:val="20"/>
        </w:rPr>
        <w:t xml:space="preserve"> </w:t>
      </w:r>
      <w:r w:rsidRPr="007D0F9A">
        <w:rPr>
          <w:rFonts w:eastAsia="Times New Roman"/>
          <w:sz w:val="20"/>
          <w:szCs w:val="20"/>
        </w:rPr>
        <w:t xml:space="preserve"> </w:t>
      </w:r>
      <w:r>
        <w:rPr>
          <w:rFonts w:eastAsia="Times New Roman"/>
          <w:sz w:val="20"/>
          <w:szCs w:val="20"/>
        </w:rPr>
        <w:t xml:space="preserve"> </w:t>
      </w:r>
    </w:p>
  </w:footnote>
  <w:footnote w:id="4">
    <w:p w14:paraId="1BEBC88E" w14:textId="5AE3CF9C" w:rsidR="003727A1" w:rsidRPr="007D0F9A" w:rsidRDefault="003727A1" w:rsidP="00B24498">
      <w:pPr>
        <w:pStyle w:val="FootnoteText"/>
        <w:rPr>
          <w:lang w:val="en-US"/>
        </w:rPr>
      </w:pPr>
      <w:r w:rsidRPr="007D0F9A">
        <w:rPr>
          <w:rStyle w:val="FootnoteReference"/>
        </w:rPr>
        <w:footnoteRef/>
      </w:r>
      <w:r w:rsidRPr="007D0F9A">
        <w:t xml:space="preserve"> </w:t>
      </w:r>
      <w:r w:rsidRPr="007D0F9A">
        <w:rPr>
          <w:lang w:val="en-US"/>
        </w:rPr>
        <w:t>Ibid.</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128A2"/>
    <w:multiLevelType w:val="hybridMultilevel"/>
    <w:tmpl w:val="62303EE8"/>
    <w:lvl w:ilvl="0" w:tplc="8244E98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735A8"/>
    <w:multiLevelType w:val="hybridMultilevel"/>
    <w:tmpl w:val="78BC3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B27E8A"/>
    <w:multiLevelType w:val="hybridMultilevel"/>
    <w:tmpl w:val="939C3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030CCF"/>
    <w:multiLevelType w:val="hybridMultilevel"/>
    <w:tmpl w:val="0D885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7367D0"/>
    <w:multiLevelType w:val="hybridMultilevel"/>
    <w:tmpl w:val="EA06B07E"/>
    <w:lvl w:ilvl="0" w:tplc="8494827C">
      <w:start w:val="1"/>
      <w:numFmt w:val="bullet"/>
      <w:lvlText w:val=""/>
      <w:lvlJc w:val="left"/>
      <w:pPr>
        <w:ind w:left="720" w:hanging="360"/>
      </w:pPr>
      <w:rPr>
        <w:rFonts w:ascii="Symbol" w:hAnsi="Symbol" w:hint="default"/>
      </w:rPr>
    </w:lvl>
    <w:lvl w:ilvl="1" w:tplc="30A44968">
      <w:start w:val="1"/>
      <w:numFmt w:val="bullet"/>
      <w:lvlText w:val="o"/>
      <w:lvlJc w:val="left"/>
      <w:pPr>
        <w:ind w:left="1440" w:hanging="360"/>
      </w:pPr>
      <w:rPr>
        <w:rFonts w:ascii="Courier New" w:hAnsi="Courier New" w:hint="default"/>
      </w:rPr>
    </w:lvl>
    <w:lvl w:ilvl="2" w:tplc="82380A1A">
      <w:start w:val="1"/>
      <w:numFmt w:val="bullet"/>
      <w:lvlText w:val=""/>
      <w:lvlJc w:val="left"/>
      <w:pPr>
        <w:ind w:left="2160" w:hanging="360"/>
      </w:pPr>
      <w:rPr>
        <w:rFonts w:ascii="Wingdings" w:hAnsi="Wingdings" w:hint="default"/>
      </w:rPr>
    </w:lvl>
    <w:lvl w:ilvl="3" w:tplc="E38CF474">
      <w:start w:val="1"/>
      <w:numFmt w:val="bullet"/>
      <w:lvlText w:val=""/>
      <w:lvlJc w:val="left"/>
      <w:pPr>
        <w:ind w:left="2880" w:hanging="360"/>
      </w:pPr>
      <w:rPr>
        <w:rFonts w:ascii="Symbol" w:hAnsi="Symbol" w:hint="default"/>
      </w:rPr>
    </w:lvl>
    <w:lvl w:ilvl="4" w:tplc="94868454">
      <w:start w:val="1"/>
      <w:numFmt w:val="bullet"/>
      <w:lvlText w:val="o"/>
      <w:lvlJc w:val="left"/>
      <w:pPr>
        <w:ind w:left="3600" w:hanging="360"/>
      </w:pPr>
      <w:rPr>
        <w:rFonts w:ascii="Courier New" w:hAnsi="Courier New" w:hint="default"/>
      </w:rPr>
    </w:lvl>
    <w:lvl w:ilvl="5" w:tplc="1E588026">
      <w:start w:val="1"/>
      <w:numFmt w:val="bullet"/>
      <w:lvlText w:val=""/>
      <w:lvlJc w:val="left"/>
      <w:pPr>
        <w:ind w:left="4320" w:hanging="360"/>
      </w:pPr>
      <w:rPr>
        <w:rFonts w:ascii="Wingdings" w:hAnsi="Wingdings" w:hint="default"/>
      </w:rPr>
    </w:lvl>
    <w:lvl w:ilvl="6" w:tplc="A55070A0">
      <w:start w:val="1"/>
      <w:numFmt w:val="bullet"/>
      <w:lvlText w:val=""/>
      <w:lvlJc w:val="left"/>
      <w:pPr>
        <w:ind w:left="5040" w:hanging="360"/>
      </w:pPr>
      <w:rPr>
        <w:rFonts w:ascii="Symbol" w:hAnsi="Symbol" w:hint="default"/>
      </w:rPr>
    </w:lvl>
    <w:lvl w:ilvl="7" w:tplc="0256FBF2">
      <w:start w:val="1"/>
      <w:numFmt w:val="bullet"/>
      <w:lvlText w:val="o"/>
      <w:lvlJc w:val="left"/>
      <w:pPr>
        <w:ind w:left="5760" w:hanging="360"/>
      </w:pPr>
      <w:rPr>
        <w:rFonts w:ascii="Courier New" w:hAnsi="Courier New" w:hint="default"/>
      </w:rPr>
    </w:lvl>
    <w:lvl w:ilvl="8" w:tplc="25FA486E">
      <w:start w:val="1"/>
      <w:numFmt w:val="bullet"/>
      <w:lvlText w:val=""/>
      <w:lvlJc w:val="left"/>
      <w:pPr>
        <w:ind w:left="6480" w:hanging="360"/>
      </w:pPr>
      <w:rPr>
        <w:rFonts w:ascii="Wingdings" w:hAnsi="Wingdings" w:hint="default"/>
      </w:rPr>
    </w:lvl>
  </w:abstractNum>
  <w:abstractNum w:abstractNumId="5" w15:restartNumberingAfterBreak="0">
    <w:nsid w:val="45CF51C8"/>
    <w:multiLevelType w:val="hybridMultilevel"/>
    <w:tmpl w:val="57142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2C0BFF"/>
    <w:multiLevelType w:val="hybridMultilevel"/>
    <w:tmpl w:val="C4E634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8F5BE7"/>
    <w:multiLevelType w:val="hybridMultilevel"/>
    <w:tmpl w:val="D012D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5D54E6"/>
    <w:multiLevelType w:val="hybridMultilevel"/>
    <w:tmpl w:val="883870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7B5F43"/>
    <w:multiLevelType w:val="hybridMultilevel"/>
    <w:tmpl w:val="9CF4D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365B44"/>
    <w:multiLevelType w:val="hybridMultilevel"/>
    <w:tmpl w:val="2ABCF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8"/>
  </w:num>
  <w:num w:numId="4">
    <w:abstractNumId w:val="2"/>
  </w:num>
  <w:num w:numId="5">
    <w:abstractNumId w:val="10"/>
  </w:num>
  <w:num w:numId="6">
    <w:abstractNumId w:val="9"/>
  </w:num>
  <w:num w:numId="7">
    <w:abstractNumId w:val="0"/>
  </w:num>
  <w:num w:numId="8">
    <w:abstractNumId w:val="1"/>
  </w:num>
  <w:num w:numId="9">
    <w:abstractNumId w:val="5"/>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EB8"/>
    <w:rsid w:val="00006314"/>
    <w:rsid w:val="00024E93"/>
    <w:rsid w:val="000329A7"/>
    <w:rsid w:val="000402E6"/>
    <w:rsid w:val="00071934"/>
    <w:rsid w:val="0007421A"/>
    <w:rsid w:val="000D4BF7"/>
    <w:rsid w:val="000E059E"/>
    <w:rsid w:val="000E12F7"/>
    <w:rsid w:val="000E1616"/>
    <w:rsid w:val="001000B5"/>
    <w:rsid w:val="0013664F"/>
    <w:rsid w:val="00172CF8"/>
    <w:rsid w:val="001B511C"/>
    <w:rsid w:val="001C3B62"/>
    <w:rsid w:val="001E0551"/>
    <w:rsid w:val="00202445"/>
    <w:rsid w:val="002165FF"/>
    <w:rsid w:val="00256315"/>
    <w:rsid w:val="00261A00"/>
    <w:rsid w:val="002623DB"/>
    <w:rsid w:val="00264A8C"/>
    <w:rsid w:val="00275937"/>
    <w:rsid w:val="002B1074"/>
    <w:rsid w:val="002C5BDC"/>
    <w:rsid w:val="002C7F61"/>
    <w:rsid w:val="00307D84"/>
    <w:rsid w:val="00342A89"/>
    <w:rsid w:val="00346CA2"/>
    <w:rsid w:val="003727A1"/>
    <w:rsid w:val="003747F2"/>
    <w:rsid w:val="003A0E5E"/>
    <w:rsid w:val="003B46DA"/>
    <w:rsid w:val="003C30BF"/>
    <w:rsid w:val="003C7E76"/>
    <w:rsid w:val="003E0F67"/>
    <w:rsid w:val="00415FA5"/>
    <w:rsid w:val="0042068E"/>
    <w:rsid w:val="00424FB7"/>
    <w:rsid w:val="004275D9"/>
    <w:rsid w:val="00440CBD"/>
    <w:rsid w:val="00462BEE"/>
    <w:rsid w:val="004823E4"/>
    <w:rsid w:val="004D4314"/>
    <w:rsid w:val="004F08EA"/>
    <w:rsid w:val="00506C90"/>
    <w:rsid w:val="00564824"/>
    <w:rsid w:val="00572950"/>
    <w:rsid w:val="0058745E"/>
    <w:rsid w:val="005C1263"/>
    <w:rsid w:val="005C1F89"/>
    <w:rsid w:val="005E0413"/>
    <w:rsid w:val="00613D0B"/>
    <w:rsid w:val="006331BF"/>
    <w:rsid w:val="006409D3"/>
    <w:rsid w:val="00655EB8"/>
    <w:rsid w:val="00692C50"/>
    <w:rsid w:val="006965E4"/>
    <w:rsid w:val="00696FB6"/>
    <w:rsid w:val="006B0F85"/>
    <w:rsid w:val="007176B5"/>
    <w:rsid w:val="00717EEF"/>
    <w:rsid w:val="007A1E05"/>
    <w:rsid w:val="007BFF13"/>
    <w:rsid w:val="007D0183"/>
    <w:rsid w:val="007D0F9A"/>
    <w:rsid w:val="007F25A4"/>
    <w:rsid w:val="007F38B4"/>
    <w:rsid w:val="007F5D9C"/>
    <w:rsid w:val="007F6C14"/>
    <w:rsid w:val="00805EC9"/>
    <w:rsid w:val="0080605F"/>
    <w:rsid w:val="008123A0"/>
    <w:rsid w:val="00837B89"/>
    <w:rsid w:val="0087719A"/>
    <w:rsid w:val="008B66B7"/>
    <w:rsid w:val="008D2BE0"/>
    <w:rsid w:val="008F00C6"/>
    <w:rsid w:val="009010B7"/>
    <w:rsid w:val="00943E9E"/>
    <w:rsid w:val="0094734A"/>
    <w:rsid w:val="00951F4B"/>
    <w:rsid w:val="00984B96"/>
    <w:rsid w:val="009A434A"/>
    <w:rsid w:val="009A438D"/>
    <w:rsid w:val="009F2BC3"/>
    <w:rsid w:val="00A20364"/>
    <w:rsid w:val="00A4505F"/>
    <w:rsid w:val="00A63A99"/>
    <w:rsid w:val="00A95271"/>
    <w:rsid w:val="00A96111"/>
    <w:rsid w:val="00AC7D6F"/>
    <w:rsid w:val="00AD7783"/>
    <w:rsid w:val="00AE7538"/>
    <w:rsid w:val="00B17315"/>
    <w:rsid w:val="00B24498"/>
    <w:rsid w:val="00B44565"/>
    <w:rsid w:val="00B70ED7"/>
    <w:rsid w:val="00BC743D"/>
    <w:rsid w:val="00BD049B"/>
    <w:rsid w:val="00BD11D3"/>
    <w:rsid w:val="00BD1FE4"/>
    <w:rsid w:val="00BF1C9B"/>
    <w:rsid w:val="00C2391C"/>
    <w:rsid w:val="00C4734D"/>
    <w:rsid w:val="00C534F5"/>
    <w:rsid w:val="00C6264C"/>
    <w:rsid w:val="00C770CF"/>
    <w:rsid w:val="00C8131C"/>
    <w:rsid w:val="00CB4325"/>
    <w:rsid w:val="00CC0BF9"/>
    <w:rsid w:val="00D07469"/>
    <w:rsid w:val="00D17FB7"/>
    <w:rsid w:val="00D340C7"/>
    <w:rsid w:val="00D35FF1"/>
    <w:rsid w:val="00D4672C"/>
    <w:rsid w:val="00D91B48"/>
    <w:rsid w:val="00D92635"/>
    <w:rsid w:val="00D92EDF"/>
    <w:rsid w:val="00DB7B25"/>
    <w:rsid w:val="00DC0247"/>
    <w:rsid w:val="00DD38ED"/>
    <w:rsid w:val="00E0517B"/>
    <w:rsid w:val="00E10B52"/>
    <w:rsid w:val="00E139E4"/>
    <w:rsid w:val="00E24CE4"/>
    <w:rsid w:val="00E36FC2"/>
    <w:rsid w:val="00E82870"/>
    <w:rsid w:val="00E82CB1"/>
    <w:rsid w:val="00F31603"/>
    <w:rsid w:val="00F37871"/>
    <w:rsid w:val="00F57ADB"/>
    <w:rsid w:val="00F7197A"/>
    <w:rsid w:val="00FA377F"/>
    <w:rsid w:val="00FB7A2F"/>
    <w:rsid w:val="00FC7506"/>
    <w:rsid w:val="00FD7A96"/>
    <w:rsid w:val="00FE63F6"/>
    <w:rsid w:val="010BAEB0"/>
    <w:rsid w:val="0412C37A"/>
    <w:rsid w:val="0431884D"/>
    <w:rsid w:val="071F9C61"/>
    <w:rsid w:val="086693CB"/>
    <w:rsid w:val="08BB6CC2"/>
    <w:rsid w:val="0A20FB14"/>
    <w:rsid w:val="0ABDB7F6"/>
    <w:rsid w:val="0D92D9B1"/>
    <w:rsid w:val="0E2413F3"/>
    <w:rsid w:val="116375D4"/>
    <w:rsid w:val="16FC7B70"/>
    <w:rsid w:val="1800BDCB"/>
    <w:rsid w:val="1C450BC7"/>
    <w:rsid w:val="1DD0C84A"/>
    <w:rsid w:val="1E32181E"/>
    <w:rsid w:val="1EDC6C3F"/>
    <w:rsid w:val="21079EC3"/>
    <w:rsid w:val="2169B8E0"/>
    <w:rsid w:val="22A36F24"/>
    <w:rsid w:val="23058941"/>
    <w:rsid w:val="2720E949"/>
    <w:rsid w:val="2851B5A5"/>
    <w:rsid w:val="29F13CB5"/>
    <w:rsid w:val="2A7CF0E7"/>
    <w:rsid w:val="2C135C2F"/>
    <w:rsid w:val="2CE8D43C"/>
    <w:rsid w:val="2D55038A"/>
    <w:rsid w:val="2DB278FA"/>
    <w:rsid w:val="2F288EA0"/>
    <w:rsid w:val="301BB8BD"/>
    <w:rsid w:val="34882B3F"/>
    <w:rsid w:val="348BE1EE"/>
    <w:rsid w:val="34BF6AF2"/>
    <w:rsid w:val="3627B24F"/>
    <w:rsid w:val="36F601AD"/>
    <w:rsid w:val="38839BD7"/>
    <w:rsid w:val="389458D3"/>
    <w:rsid w:val="390928E7"/>
    <w:rsid w:val="3A66B331"/>
    <w:rsid w:val="3D6D03D4"/>
    <w:rsid w:val="3EE3CC2F"/>
    <w:rsid w:val="3F65B5CA"/>
    <w:rsid w:val="414D66FD"/>
    <w:rsid w:val="41B889EF"/>
    <w:rsid w:val="46420A79"/>
    <w:rsid w:val="472946DF"/>
    <w:rsid w:val="48C51740"/>
    <w:rsid w:val="49E15775"/>
    <w:rsid w:val="4BFCB802"/>
    <w:rsid w:val="4D605E82"/>
    <w:rsid w:val="500B0A92"/>
    <w:rsid w:val="50E85EBD"/>
    <w:rsid w:val="525B2356"/>
    <w:rsid w:val="5278818F"/>
    <w:rsid w:val="530D4840"/>
    <w:rsid w:val="536F115E"/>
    <w:rsid w:val="53E5A06E"/>
    <w:rsid w:val="5546135E"/>
    <w:rsid w:val="5855E070"/>
    <w:rsid w:val="59F9EFD4"/>
    <w:rsid w:val="5B6A175C"/>
    <w:rsid w:val="5F09AE47"/>
    <w:rsid w:val="6159B56D"/>
    <w:rsid w:val="6528F30F"/>
    <w:rsid w:val="67FA90FB"/>
    <w:rsid w:val="686B39AE"/>
    <w:rsid w:val="6AD3842A"/>
    <w:rsid w:val="6EC09DEE"/>
    <w:rsid w:val="7092498C"/>
    <w:rsid w:val="71F00B4A"/>
    <w:rsid w:val="741ED00E"/>
    <w:rsid w:val="74769164"/>
    <w:rsid w:val="7547F78C"/>
    <w:rsid w:val="77B63FC8"/>
    <w:rsid w:val="7AD38925"/>
    <w:rsid w:val="7CC8BF26"/>
    <w:rsid w:val="7EEC14D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E31F5"/>
  <w15:chartTrackingRefBased/>
  <w15:docId w15:val="{3B19B251-009D-4359-B4BD-D8DD723F9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B4325"/>
    <w:pPr>
      <w:keepNext/>
      <w:spacing w:after="0" w:line="240" w:lineRule="auto"/>
      <w:outlineLvl w:val="0"/>
    </w:pPr>
    <w:rPr>
      <w:rFonts w:ascii="Times New Roman" w:hAnsi="Times New Roman" w:cs="Times New Roman"/>
      <w:b/>
    </w:rPr>
  </w:style>
  <w:style w:type="paragraph" w:styleId="Heading2">
    <w:name w:val="heading 2"/>
    <w:basedOn w:val="Normal"/>
    <w:next w:val="Normal"/>
    <w:link w:val="Heading2Char"/>
    <w:uiPriority w:val="9"/>
    <w:unhideWhenUsed/>
    <w:qFormat/>
    <w:rsid w:val="00C534F5"/>
    <w:pPr>
      <w:keepNext/>
      <w:spacing w:after="0" w:line="240" w:lineRule="auto"/>
      <w:outlineLvl w:val="1"/>
    </w:pPr>
    <w:rPr>
      <w:rFonts w:ascii="Times New Roman" w:hAnsi="Times New Roman" w:cs="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5E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6CA2"/>
    <w:pPr>
      <w:ind w:left="720"/>
      <w:contextualSpacing/>
    </w:pPr>
  </w:style>
  <w:style w:type="paragraph" w:styleId="FootnoteText">
    <w:name w:val="footnote text"/>
    <w:basedOn w:val="Normal"/>
    <w:link w:val="FootnoteTextChar"/>
    <w:uiPriority w:val="99"/>
    <w:semiHidden/>
    <w:rsid w:val="00024E93"/>
    <w:pPr>
      <w:spacing w:after="0" w:line="240" w:lineRule="auto"/>
    </w:pPr>
    <w:rPr>
      <w:rFonts w:ascii="Times New Roman" w:eastAsia="Times New Roman" w:hAnsi="Times New Roman" w:cs="Times New Roman"/>
      <w:sz w:val="20"/>
      <w:szCs w:val="20"/>
      <w:lang w:val="en-AU" w:eastAsia="zh-CN"/>
    </w:rPr>
  </w:style>
  <w:style w:type="character" w:customStyle="1" w:styleId="FootnoteTextChar">
    <w:name w:val="Footnote Text Char"/>
    <w:basedOn w:val="DefaultParagraphFont"/>
    <w:link w:val="FootnoteText"/>
    <w:uiPriority w:val="99"/>
    <w:semiHidden/>
    <w:rsid w:val="00024E93"/>
    <w:rPr>
      <w:rFonts w:ascii="Times New Roman" w:eastAsia="Times New Roman" w:hAnsi="Times New Roman" w:cs="Times New Roman"/>
      <w:sz w:val="20"/>
      <w:szCs w:val="20"/>
      <w:lang w:val="en-AU" w:eastAsia="zh-CN"/>
    </w:rPr>
  </w:style>
  <w:style w:type="character" w:styleId="FootnoteReference">
    <w:name w:val="footnote reference"/>
    <w:uiPriority w:val="99"/>
    <w:semiHidden/>
    <w:rsid w:val="00024E93"/>
    <w:rPr>
      <w:vertAlign w:val="superscript"/>
    </w:rPr>
  </w:style>
  <w:style w:type="character" w:styleId="CommentReference">
    <w:name w:val="annotation reference"/>
    <w:basedOn w:val="DefaultParagraphFont"/>
    <w:uiPriority w:val="99"/>
    <w:semiHidden/>
    <w:unhideWhenUsed/>
    <w:rsid w:val="00AD7783"/>
    <w:rPr>
      <w:sz w:val="16"/>
      <w:szCs w:val="16"/>
    </w:rPr>
  </w:style>
  <w:style w:type="paragraph" w:styleId="CommentText">
    <w:name w:val="annotation text"/>
    <w:basedOn w:val="Normal"/>
    <w:link w:val="CommentTextChar"/>
    <w:uiPriority w:val="99"/>
    <w:semiHidden/>
    <w:unhideWhenUsed/>
    <w:rsid w:val="00AD7783"/>
    <w:pPr>
      <w:spacing w:line="240" w:lineRule="auto"/>
    </w:pPr>
    <w:rPr>
      <w:sz w:val="20"/>
      <w:szCs w:val="20"/>
    </w:rPr>
  </w:style>
  <w:style w:type="character" w:customStyle="1" w:styleId="CommentTextChar">
    <w:name w:val="Comment Text Char"/>
    <w:basedOn w:val="DefaultParagraphFont"/>
    <w:link w:val="CommentText"/>
    <w:uiPriority w:val="99"/>
    <w:semiHidden/>
    <w:rsid w:val="00AD7783"/>
    <w:rPr>
      <w:sz w:val="20"/>
      <w:szCs w:val="20"/>
    </w:rPr>
  </w:style>
  <w:style w:type="paragraph" w:styleId="CommentSubject">
    <w:name w:val="annotation subject"/>
    <w:basedOn w:val="CommentText"/>
    <w:next w:val="CommentText"/>
    <w:link w:val="CommentSubjectChar"/>
    <w:uiPriority w:val="99"/>
    <w:semiHidden/>
    <w:unhideWhenUsed/>
    <w:rsid w:val="00AD7783"/>
    <w:rPr>
      <w:b/>
      <w:bCs/>
    </w:rPr>
  </w:style>
  <w:style w:type="character" w:customStyle="1" w:styleId="CommentSubjectChar">
    <w:name w:val="Comment Subject Char"/>
    <w:basedOn w:val="CommentTextChar"/>
    <w:link w:val="CommentSubject"/>
    <w:uiPriority w:val="99"/>
    <w:semiHidden/>
    <w:rsid w:val="00AD7783"/>
    <w:rPr>
      <w:b/>
      <w:bCs/>
      <w:sz w:val="20"/>
      <w:szCs w:val="20"/>
    </w:rPr>
  </w:style>
  <w:style w:type="paragraph" w:styleId="BalloonText">
    <w:name w:val="Balloon Text"/>
    <w:basedOn w:val="Normal"/>
    <w:link w:val="BalloonTextChar"/>
    <w:uiPriority w:val="99"/>
    <w:semiHidden/>
    <w:unhideWhenUsed/>
    <w:rsid w:val="00AD77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7783"/>
    <w:rPr>
      <w:rFonts w:ascii="Segoe UI" w:hAnsi="Segoe UI" w:cs="Segoe UI"/>
      <w:sz w:val="18"/>
      <w:szCs w:val="18"/>
    </w:rPr>
  </w:style>
  <w:style w:type="paragraph" w:customStyle="1" w:styleId="Default">
    <w:name w:val="Default"/>
    <w:rsid w:val="003E0F67"/>
    <w:pPr>
      <w:autoSpaceDE w:val="0"/>
      <w:autoSpaceDN w:val="0"/>
      <w:adjustRightInd w:val="0"/>
      <w:spacing w:after="0" w:line="240" w:lineRule="auto"/>
    </w:pPr>
    <w:rPr>
      <w:rFonts w:ascii="Segoe UI Symbol" w:eastAsia="Calibri" w:hAnsi="Segoe UI Symbol" w:cs="Segoe UI Symbol"/>
      <w:color w:val="000000"/>
      <w:sz w:val="24"/>
      <w:szCs w:val="24"/>
      <w:lang w:val="en-GB"/>
    </w:rPr>
  </w:style>
  <w:style w:type="character" w:customStyle="1" w:styleId="apple-converted-space">
    <w:name w:val="apple-converted-space"/>
    <w:basedOn w:val="DefaultParagraphFont"/>
    <w:rsid w:val="00FA377F"/>
  </w:style>
  <w:style w:type="paragraph" w:styleId="BodyText">
    <w:name w:val="Body Text"/>
    <w:basedOn w:val="Normal"/>
    <w:link w:val="BodyTextChar"/>
    <w:uiPriority w:val="99"/>
    <w:unhideWhenUsed/>
    <w:rsid w:val="00DD38ED"/>
    <w:pPr>
      <w:spacing w:after="0" w:line="240" w:lineRule="auto"/>
    </w:pPr>
    <w:rPr>
      <w:rFonts w:ascii="Times New Roman" w:hAnsi="Times New Roman" w:cs="Times New Roman"/>
      <w:i/>
    </w:rPr>
  </w:style>
  <w:style w:type="character" w:customStyle="1" w:styleId="BodyTextChar">
    <w:name w:val="Body Text Char"/>
    <w:basedOn w:val="DefaultParagraphFont"/>
    <w:link w:val="BodyText"/>
    <w:uiPriority w:val="99"/>
    <w:rsid w:val="00DD38ED"/>
    <w:rPr>
      <w:rFonts w:ascii="Times New Roman" w:hAnsi="Times New Roman" w:cs="Times New Roman"/>
      <w:i/>
    </w:rPr>
  </w:style>
  <w:style w:type="character" w:customStyle="1" w:styleId="Heading1Char">
    <w:name w:val="Heading 1 Char"/>
    <w:basedOn w:val="DefaultParagraphFont"/>
    <w:link w:val="Heading1"/>
    <w:uiPriority w:val="9"/>
    <w:rsid w:val="00CB4325"/>
    <w:rPr>
      <w:rFonts w:ascii="Times New Roman" w:hAnsi="Times New Roman" w:cs="Times New Roman"/>
      <w:b/>
    </w:rPr>
  </w:style>
  <w:style w:type="paragraph" w:styleId="Revision">
    <w:name w:val="Revision"/>
    <w:hidden/>
    <w:uiPriority w:val="99"/>
    <w:semiHidden/>
    <w:rsid w:val="00E0517B"/>
    <w:pPr>
      <w:spacing w:after="0" w:line="240" w:lineRule="auto"/>
    </w:pPr>
  </w:style>
  <w:style w:type="character" w:customStyle="1" w:styleId="Heading2Char">
    <w:name w:val="Heading 2 Char"/>
    <w:basedOn w:val="DefaultParagraphFont"/>
    <w:link w:val="Heading2"/>
    <w:uiPriority w:val="9"/>
    <w:rsid w:val="00C534F5"/>
    <w:rPr>
      <w:rFonts w:ascii="Times New Roman" w:hAnsi="Times New Roman" w:cs="Times New Roman"/>
      <w:b/>
      <w:u w:val="single"/>
    </w:rPr>
  </w:style>
  <w:style w:type="character" w:styleId="Hyperlink">
    <w:name w:val="Hyperlink"/>
    <w:basedOn w:val="DefaultParagraphFont"/>
    <w:uiPriority w:val="99"/>
    <w:unhideWhenUsed/>
    <w:rsid w:val="004275D9"/>
    <w:rPr>
      <w:color w:val="0563C1" w:themeColor="hyperlink"/>
      <w:u w:val="single"/>
    </w:rPr>
  </w:style>
  <w:style w:type="paragraph" w:styleId="NormalWeb">
    <w:name w:val="Normal (Web)"/>
    <w:basedOn w:val="Normal"/>
    <w:uiPriority w:val="99"/>
    <w:unhideWhenUsed/>
    <w:rsid w:val="00984B96"/>
    <w:rPr>
      <w:rFonts w:ascii="Times New Roman" w:hAnsi="Times New Roman" w:cs="Times New Roman"/>
      <w:sz w:val="24"/>
      <w:szCs w:val="24"/>
    </w:rPr>
  </w:style>
  <w:style w:type="paragraph" w:styleId="Title">
    <w:name w:val="Title"/>
    <w:basedOn w:val="Normal"/>
    <w:next w:val="Normal"/>
    <w:link w:val="TitleChar"/>
    <w:uiPriority w:val="10"/>
    <w:qFormat/>
    <w:rsid w:val="006331BF"/>
    <w:pPr>
      <w:jc w:val="center"/>
    </w:pPr>
    <w:rPr>
      <w:rFonts w:ascii="Times New Roman" w:hAnsi="Times New Roman" w:cs="Times New Roman"/>
      <w:b/>
    </w:rPr>
  </w:style>
  <w:style w:type="character" w:customStyle="1" w:styleId="TitleChar">
    <w:name w:val="Title Char"/>
    <w:basedOn w:val="DefaultParagraphFont"/>
    <w:link w:val="Title"/>
    <w:uiPriority w:val="10"/>
    <w:rsid w:val="006331BF"/>
    <w:rPr>
      <w:rFonts w:ascii="Times New Roman" w:hAnsi="Times New Roman" w:cs="Times New Roman"/>
      <w:b/>
    </w:rPr>
  </w:style>
  <w:style w:type="paragraph" w:styleId="BodyText2">
    <w:name w:val="Body Text 2"/>
    <w:basedOn w:val="Normal"/>
    <w:link w:val="BodyText2Char"/>
    <w:uiPriority w:val="99"/>
    <w:unhideWhenUsed/>
    <w:rsid w:val="006331BF"/>
    <w:pPr>
      <w:spacing w:after="0" w:line="240" w:lineRule="auto"/>
      <w:jc w:val="both"/>
    </w:pPr>
    <w:rPr>
      <w:rFonts w:ascii="Times New Roman" w:hAnsi="Times New Roman" w:cs="Times New Roman"/>
    </w:rPr>
  </w:style>
  <w:style w:type="character" w:customStyle="1" w:styleId="BodyText2Char">
    <w:name w:val="Body Text 2 Char"/>
    <w:basedOn w:val="DefaultParagraphFont"/>
    <w:link w:val="BodyText2"/>
    <w:uiPriority w:val="99"/>
    <w:rsid w:val="006331BF"/>
    <w:rPr>
      <w:rFonts w:ascii="Times New Roman" w:hAnsi="Times New Roman" w:cs="Times New Roman"/>
    </w:rPr>
  </w:style>
  <w:style w:type="character" w:styleId="FollowedHyperlink">
    <w:name w:val="FollowedHyperlink"/>
    <w:basedOn w:val="DefaultParagraphFont"/>
    <w:uiPriority w:val="99"/>
    <w:semiHidden/>
    <w:unhideWhenUsed/>
    <w:rsid w:val="00B244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647138">
      <w:bodyDiv w:val="1"/>
      <w:marLeft w:val="0"/>
      <w:marRight w:val="0"/>
      <w:marTop w:val="0"/>
      <w:marBottom w:val="0"/>
      <w:divBdr>
        <w:top w:val="none" w:sz="0" w:space="0" w:color="auto"/>
        <w:left w:val="none" w:sz="0" w:space="0" w:color="auto"/>
        <w:bottom w:val="none" w:sz="0" w:space="0" w:color="auto"/>
        <w:right w:val="none" w:sz="0" w:space="0" w:color="auto"/>
      </w:divBdr>
    </w:div>
    <w:div w:id="634869088">
      <w:bodyDiv w:val="1"/>
      <w:marLeft w:val="0"/>
      <w:marRight w:val="0"/>
      <w:marTop w:val="0"/>
      <w:marBottom w:val="0"/>
      <w:divBdr>
        <w:top w:val="none" w:sz="0" w:space="0" w:color="auto"/>
        <w:left w:val="none" w:sz="0" w:space="0" w:color="auto"/>
        <w:bottom w:val="none" w:sz="0" w:space="0" w:color="auto"/>
        <w:right w:val="none" w:sz="0" w:space="0" w:color="auto"/>
      </w:divBdr>
    </w:div>
    <w:div w:id="1010450656">
      <w:bodyDiv w:val="1"/>
      <w:marLeft w:val="0"/>
      <w:marRight w:val="0"/>
      <w:marTop w:val="0"/>
      <w:marBottom w:val="0"/>
      <w:divBdr>
        <w:top w:val="none" w:sz="0" w:space="0" w:color="auto"/>
        <w:left w:val="none" w:sz="0" w:space="0" w:color="auto"/>
        <w:bottom w:val="none" w:sz="0" w:space="0" w:color="auto"/>
        <w:right w:val="none" w:sz="0" w:space="0" w:color="auto"/>
      </w:divBdr>
    </w:div>
    <w:div w:id="172729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w.publitas.com/the-citizens-foundation/sujag-story/page/1"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library.aepam.edu.pk/Books/Pakistan%20Education%20Statistics%202016-17.pdf" TargetMode="External"/><Relationship Id="rId2" Type="http://schemas.openxmlformats.org/officeDocument/2006/relationships/hyperlink" Target="https://www.pbs.gov.pk/sites/default/files//pslm/publications/pslm_district_2019-20/PSLM_2019_20_District_Level.pdf" TargetMode="External"/><Relationship Id="rId1" Type="http://schemas.openxmlformats.org/officeDocument/2006/relationships/hyperlink" Target="https://www.dawn.com/news/17814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E1CFA7CCC1D9A4388ECF0F2D653FF46" ma:contentTypeVersion="15" ma:contentTypeDescription="Create a new document." ma:contentTypeScope="" ma:versionID="fc5f20e5cd5e2a668d5f767dc416ef6d">
  <xsd:schema xmlns:xsd="http://www.w3.org/2001/XMLSchema" xmlns:xs="http://www.w3.org/2001/XMLSchema" xmlns:p="http://schemas.microsoft.com/office/2006/metadata/properties" xmlns:ns2="c88879c6-c3aa-48ed-8ea2-4e7244bb32e5" xmlns:ns3="f369a35d-2e67-4045-a561-5cb5354e0a91" targetNamespace="http://schemas.microsoft.com/office/2006/metadata/properties" ma:root="true" ma:fieldsID="1872c45c4adf6e097a6023ee9e6bb01d" ns2:_="" ns3:_="">
    <xsd:import namespace="c88879c6-c3aa-48ed-8ea2-4e7244bb32e5"/>
    <xsd:import namespace="f369a35d-2e67-4045-a561-5cb5354e0a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8879c6-c3aa-48ed-8ea2-4e7244bb32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d581ad6-50f2-4b6c-9215-c2d17a5bfc8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369a35d-2e67-4045-a561-5cb5354e0a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8d326ff-1df9-41eb-ae88-3fe7d035e161}" ma:internalName="TaxCatchAll" ma:showField="CatchAllData" ma:web="f369a35d-2e67-4045-a561-5cb5354e0a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88879c6-c3aa-48ed-8ea2-4e7244bb32e5">
      <Terms xmlns="http://schemas.microsoft.com/office/infopath/2007/PartnerControls"/>
    </lcf76f155ced4ddcb4097134ff3c332f>
    <TaxCatchAll xmlns="f369a35d-2e67-4045-a561-5cb5354e0a91" xsi:nil="true"/>
  </documentManagement>
</p:properties>
</file>

<file path=customXml/itemProps1.xml><?xml version="1.0" encoding="utf-8"?>
<ds:datastoreItem xmlns:ds="http://schemas.openxmlformats.org/officeDocument/2006/customXml" ds:itemID="{1FE67C32-9C1D-4232-A65B-EDC34FE5F294}">
  <ds:schemaRefs>
    <ds:schemaRef ds:uri="http://schemas.openxmlformats.org/officeDocument/2006/bibliography"/>
  </ds:schemaRefs>
</ds:datastoreItem>
</file>

<file path=customXml/itemProps2.xml><?xml version="1.0" encoding="utf-8"?>
<ds:datastoreItem xmlns:ds="http://schemas.openxmlformats.org/officeDocument/2006/customXml" ds:itemID="{859E7091-ECD0-4729-A6F6-2385DF8F8F5C}"/>
</file>

<file path=customXml/itemProps3.xml><?xml version="1.0" encoding="utf-8"?>
<ds:datastoreItem xmlns:ds="http://schemas.openxmlformats.org/officeDocument/2006/customXml" ds:itemID="{476025A6-69C2-455F-AD95-75C47F145B29}"/>
</file>

<file path=customXml/itemProps4.xml><?xml version="1.0" encoding="utf-8"?>
<ds:datastoreItem xmlns:ds="http://schemas.openxmlformats.org/officeDocument/2006/customXml" ds:itemID="{7B3C1484-E0AD-4874-98B8-BA479FCE8ED3}"/>
</file>

<file path=docProps/app.xml><?xml version="1.0" encoding="utf-8"?>
<Properties xmlns="http://schemas.openxmlformats.org/officeDocument/2006/extended-properties" xmlns:vt="http://schemas.openxmlformats.org/officeDocument/2006/docPropsVTypes">
  <Template>Normal</Template>
  <TotalTime>2483</TotalTime>
  <Pages>9</Pages>
  <Words>3986</Words>
  <Characters>22722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Syed Hasan Ali</dc:creator>
  <cp:keywords/>
  <dc:description/>
  <cp:lastModifiedBy>Habiba Shah</cp:lastModifiedBy>
  <cp:revision>7</cp:revision>
  <dcterms:created xsi:type="dcterms:W3CDTF">2024-01-17T09:30:00Z</dcterms:created>
  <dcterms:modified xsi:type="dcterms:W3CDTF">2024-02-14T07:21:00Z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0x010100EE1CFA7CCC1D9A4388ECF0F2D653FF46</vt:lpwstr>
  </property>
</Properties>
</file>