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glossary/document.xml" ContentType="application/vnd.openxmlformats-officedocument.wordprocessingml.document.glossary+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p14">
  <w:body>
    <w:p xmlns:wp14="http://schemas.microsoft.com/office/word/2010/wordml" w:rsidRPr="00BF5B35" w:rsidR="000556AC" w:rsidP="00216F3E" w:rsidRDefault="00CA5D24" w14:paraId="32B16980" wp14:textId="77777777">
      <w:pPr>
        <w:jc w:val="both"/>
        <w:rPr>
          <w:rFonts w:ascii="Century Gothic" w:hAnsi="Century Gothic" w:eastAsiaTheme="majorEastAsia" w:cstheme="majorBidi"/>
          <w:spacing w:val="-10"/>
          <w:kern w:val="28"/>
          <w:sz w:val="44"/>
          <w:szCs w:val="56"/>
        </w:rPr>
      </w:pPr>
      <w:r>
        <w:rPr>
          <w:noProof/>
        </w:rPr>
        <mc:AlternateContent>
          <mc:Choice Requires="wps">
            <w:drawing>
              <wp:anchor xmlns:wp14="http://schemas.microsoft.com/office/word/2010/wordprocessingDrawing" distT="0" distB="0" distL="114300" distR="114300" simplePos="0" relativeHeight="251668480" behindDoc="0" locked="0" layoutInCell="1" allowOverlap="1" wp14:anchorId="52683BA9" wp14:editId="03C5B304">
                <wp:simplePos x="0" y="0"/>
                <wp:positionH relativeFrom="margin">
                  <wp:align>right</wp:align>
                </wp:positionH>
                <wp:positionV relativeFrom="paragraph">
                  <wp:posOffset>4906241</wp:posOffset>
                </wp:positionV>
                <wp:extent cx="6483927" cy="1046018"/>
                <wp:effectExtent l="0" t="0" r="0" b="1905"/>
                <wp:wrapNone/>
                <wp:docPr id="2"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927" cy="1046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8E2355" w:rsidR="00CA5D24" w:rsidP="00CA5D24" w:rsidRDefault="00CA5D24" w14:paraId="5A431512" wp14:textId="77777777">
                            <w:pPr>
                              <w:spacing w:after="0" w:line="276" w:lineRule="auto"/>
                              <w:rPr>
                                <w:rFonts w:ascii="Century Gothic" w:hAnsi="Century Gothic" w:cs="Times New Roman"/>
                                <w:sz w:val="20"/>
                                <w:bdr w:val="none" w:color="auto" w:sz="0" w:space="0" w:frame="1"/>
                              </w:rPr>
                            </w:pPr>
                            <w:r w:rsidRPr="008E2355">
                              <w:rPr>
                                <w:rFonts w:ascii="Century Gothic" w:hAnsi="Century Gothic" w:cs="Times New Roman"/>
                                <w:sz w:val="20"/>
                                <w:bdr w:val="none" w:color="auto" w:sz="0" w:space="0" w:frame="1"/>
                              </w:rPr>
                              <w:t>Submitted by: The Citizens Foundation</w:t>
                            </w:r>
                            <w:r w:rsidRPr="008E2355">
                              <w:rPr>
                                <w:rFonts w:ascii="Century Gothic" w:hAnsi="Century Gothic" w:cs="Times New Roman"/>
                                <w:sz w:val="20"/>
                                <w:bdr w:val="none" w:color="auto" w:sz="0" w:space="0" w:frame="1"/>
                              </w:rPr>
                              <w:br/>
                            </w:r>
                            <w:r w:rsidRPr="008E2355">
                              <w:rPr>
                                <w:rFonts w:ascii="Century Gothic" w:hAnsi="Century Gothic" w:cs="Times New Roman"/>
                                <w:sz w:val="20"/>
                                <w:bdr w:val="none" w:color="auto" w:sz="0" w:space="0" w:frame="1"/>
                              </w:rPr>
                              <w:t xml:space="preserve">Website: </w:t>
                            </w:r>
                            <w:hyperlink w:history="1" r:id="rId8">
                              <w:r w:rsidRPr="008E2355">
                                <w:rPr>
                                  <w:rStyle w:val="Hyperlink"/>
                                  <w:rFonts w:ascii="Century Gothic" w:hAnsi="Century Gothic" w:cs="Times New Roman"/>
                                  <w:sz w:val="20"/>
                                  <w:bdr w:val="none" w:color="auto" w:sz="0" w:space="0" w:frame="1"/>
                                </w:rPr>
                                <w:t>https://www.tcf.org.pk/</w:t>
                              </w:r>
                            </w:hyperlink>
                            <w:r w:rsidRPr="008E2355">
                              <w:rPr>
                                <w:rFonts w:ascii="Century Gothic" w:hAnsi="Century Gothic" w:cs="Times New Roman"/>
                                <w:sz w:val="20"/>
                                <w:bdr w:val="none" w:color="auto" w:sz="0" w:space="0" w:frame="1"/>
                              </w:rPr>
                              <w:t xml:space="preserve"> Email: </w:t>
                            </w:r>
                            <w:hyperlink w:history="1" r:id="rId9">
                              <w:r w:rsidRPr="008E2355">
                                <w:rPr>
                                  <w:rStyle w:val="Hyperlink"/>
                                  <w:rFonts w:ascii="Century Gothic" w:hAnsi="Century Gothic" w:cs="Times New Roman"/>
                                  <w:sz w:val="20"/>
                                  <w:bdr w:val="none" w:color="auto" w:sz="0" w:space="0" w:frame="1"/>
                                </w:rPr>
                                <w:t>grants@tcf.org.pk</w:t>
                              </w:r>
                            </w:hyperlink>
                          </w:p>
                          <w:p xmlns:wp14="http://schemas.microsoft.com/office/word/2010/wordml" w:rsidRPr="008E2355" w:rsidR="00CA5D24" w:rsidP="00CA5D24" w:rsidRDefault="00CA5D24" w14:paraId="451F6AFC" wp14:textId="77777777">
                            <w:pPr>
                              <w:spacing w:after="0" w:line="276" w:lineRule="auto"/>
                              <w:rPr>
                                <w:rFonts w:ascii="Century Gothic" w:hAnsi="Century Gothic" w:cs="Times New Roman"/>
                                <w:sz w:val="20"/>
                                <w:bdr w:val="none" w:color="auto" w:sz="0" w:space="0" w:frame="1"/>
                              </w:rPr>
                            </w:pPr>
                            <w:r w:rsidRPr="008E2355">
                              <w:rPr>
                                <w:rFonts w:ascii="Century Gothic" w:hAnsi="Century Gothic" w:cs="Times New Roman"/>
                                <w:sz w:val="20"/>
                                <w:bdr w:val="none" w:color="auto" w:sz="0" w:space="0" w:frame="1"/>
                              </w:rPr>
                              <w:t>Contact Person: Maheen Mirza, Senior Manager Global Partnerships,</w:t>
                            </w:r>
                            <w:r w:rsidR="00324C5B">
                              <w:rPr>
                                <w:rFonts w:ascii="Century Gothic" w:hAnsi="Century Gothic" w:cs="Times New Roman"/>
                                <w:sz w:val="20"/>
                                <w:bdr w:val="none" w:color="auto" w:sz="0" w:space="0" w:frame="1"/>
                              </w:rPr>
                              <w:t xml:space="preserve"> Email:</w:t>
                            </w:r>
                            <w:r w:rsidRPr="008E2355">
                              <w:rPr>
                                <w:rFonts w:ascii="Century Gothic" w:hAnsi="Century Gothic" w:cs="Times New Roman"/>
                                <w:sz w:val="20"/>
                                <w:bdr w:val="none" w:color="auto" w:sz="0" w:space="0" w:frame="1"/>
                              </w:rPr>
                              <w:t xml:space="preserve"> </w:t>
                            </w:r>
                            <w:hyperlink w:history="1" r:id="rId10">
                              <w:r w:rsidRPr="008E2355">
                                <w:rPr>
                                  <w:rStyle w:val="Hyperlink"/>
                                  <w:rFonts w:ascii="Century Gothic" w:hAnsi="Century Gothic" w:cs="Times New Roman"/>
                                  <w:sz w:val="20"/>
                                  <w:bdr w:val="none" w:color="auto" w:sz="0" w:space="0" w:frame="1"/>
                                </w:rPr>
                                <w:t>maheen.mirza@tcf.org.pk</w:t>
                              </w:r>
                            </w:hyperlink>
                          </w:p>
                          <w:p xmlns:wp14="http://schemas.microsoft.com/office/word/2010/wordml" w:rsidRPr="008E2355" w:rsidR="00CA5D24" w:rsidP="00CA5D24" w:rsidRDefault="00CA5D24" w14:paraId="7117C0AA" wp14:textId="77777777">
                            <w:pPr>
                              <w:spacing w:after="0"/>
                              <w:rPr>
                                <w:rFonts w:ascii="Century Gothic" w:hAnsi="Century Gothic" w:cs="Times New Roman"/>
                                <w:sz w:val="20"/>
                                <w:bdr w:val="none" w:color="auto" w:sz="0" w:space="0" w:frame="1"/>
                              </w:rPr>
                            </w:pPr>
                            <w:r w:rsidRPr="008E2355">
                              <w:rPr>
                                <w:rFonts w:ascii="Century Gothic" w:hAnsi="Century Gothic" w:cs="Times New Roman"/>
                                <w:sz w:val="20"/>
                                <w:bdr w:val="none" w:color="auto" w:sz="0" w:space="0" w:frame="1"/>
                              </w:rPr>
                              <w:t xml:space="preserve">The Citizens Foundation | Plot #20, Sector 14, </w:t>
                            </w:r>
                            <w:proofErr w:type="spellStart"/>
                            <w:r w:rsidRPr="008E2355">
                              <w:rPr>
                                <w:rFonts w:ascii="Century Gothic" w:hAnsi="Century Gothic" w:cs="Times New Roman"/>
                                <w:sz w:val="20"/>
                                <w:bdr w:val="none" w:color="auto" w:sz="0" w:space="0" w:frame="1"/>
                              </w:rPr>
                              <w:t>Korangi</w:t>
                            </w:r>
                            <w:proofErr w:type="spellEnd"/>
                            <w:r w:rsidRPr="008E2355">
                              <w:rPr>
                                <w:rFonts w:ascii="Century Gothic" w:hAnsi="Century Gothic" w:cs="Times New Roman"/>
                                <w:sz w:val="20"/>
                                <w:bdr w:val="none" w:color="auto" w:sz="0" w:space="0" w:frame="1"/>
                              </w:rPr>
                              <w:t xml:space="preserve"> Industrial Zone, Karachi, Pakistan</w:t>
                            </w:r>
                          </w:p>
                          <w:p xmlns:wp14="http://schemas.microsoft.com/office/word/2010/wordml" w:rsidRPr="008E2355" w:rsidR="00CA5D24" w:rsidP="00CA5D24" w:rsidRDefault="00CA5D24" w14:paraId="672A6659" wp14:textId="77777777">
                            <w:pPr>
                              <w:pStyle w:val="NormalWeb"/>
                              <w:spacing w:before="0" w:beforeAutospacing="0" w:after="0" w:afterAutospacing="0"/>
                              <w:jc w:val="center"/>
                              <w:rPr>
                                <w:rFonts w:ascii="Century Gothic" w:hAnsi="Century Gothic"/>
                                <w:b/>
                                <w:color w:val="000000" w:themeColor="text1"/>
                                <w:sz w:val="16"/>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F45A91C">
              <v:shapetype id="_x0000_t202" coordsize="21600,21600" o:spt="202" path="m,l,21600r21600,l21600,xe" w14:anchorId="52683BA9">
                <v:stroke joinstyle="miter"/>
                <v:path gradientshapeok="t" o:connecttype="rect"/>
              </v:shapetype>
              <v:shape id="TextBox 7" style="position:absolute;left:0;text-align:left;margin-left:459.35pt;margin-top:386.3pt;width:510.55pt;height:82.3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bQtQIAALk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">
                <v:textbox>
                  <w:txbxContent>
                    <w:p w:rsidRPr="008E2355" w:rsidR="00CA5D24" w:rsidP="00CA5D24" w:rsidRDefault="00CA5D24" w14:paraId="5AADB005" wp14:textId="77777777">
                      <w:pPr>
                        <w:spacing w:after="0" w:line="276" w:lineRule="auto"/>
                        <w:rPr>
                          <w:rFonts w:ascii="Century Gothic" w:hAnsi="Century Gothic" w:cs="Times New Roman"/>
                          <w:sz w:val="20"/>
                          <w:bdr w:val="none" w:color="auto" w:sz="0" w:space="0" w:frame="1"/>
                        </w:rPr>
                      </w:pPr>
                      <w:r w:rsidRPr="008E2355">
                        <w:rPr>
                          <w:rFonts w:ascii="Century Gothic" w:hAnsi="Century Gothic" w:cs="Times New Roman"/>
                          <w:sz w:val="20"/>
                          <w:bdr w:val="none" w:color="auto" w:sz="0" w:space="0" w:frame="1"/>
                        </w:rPr>
                        <w:t>Submitted by: The Citizens Foundation</w:t>
                      </w:r>
                      <w:r w:rsidRPr="008E2355">
                        <w:rPr>
                          <w:rFonts w:ascii="Century Gothic" w:hAnsi="Century Gothic" w:cs="Times New Roman"/>
                          <w:sz w:val="20"/>
                          <w:bdr w:val="none" w:color="auto" w:sz="0" w:space="0" w:frame="1"/>
                        </w:rPr>
                        <w:br/>
                      </w:r>
                      <w:r w:rsidRPr="008E2355">
                        <w:rPr>
                          <w:rFonts w:ascii="Century Gothic" w:hAnsi="Century Gothic" w:cs="Times New Roman"/>
                          <w:sz w:val="20"/>
                          <w:bdr w:val="none" w:color="auto" w:sz="0" w:space="0" w:frame="1"/>
                        </w:rPr>
                        <w:t xml:space="preserve">Website: </w:t>
                      </w:r>
                      <w:hyperlink w:history="1" r:id="rId11">
                        <w:r w:rsidRPr="008E2355">
                          <w:rPr>
                            <w:rStyle w:val="Hyperlink"/>
                            <w:rFonts w:ascii="Century Gothic" w:hAnsi="Century Gothic" w:cs="Times New Roman"/>
                            <w:sz w:val="20"/>
                            <w:bdr w:val="none" w:color="auto" w:sz="0" w:space="0" w:frame="1"/>
                          </w:rPr>
                          <w:t>https://www.tcf.org.pk/</w:t>
                        </w:r>
                      </w:hyperlink>
                      <w:r w:rsidRPr="008E2355">
                        <w:rPr>
                          <w:rFonts w:ascii="Century Gothic" w:hAnsi="Century Gothic" w:cs="Times New Roman"/>
                          <w:sz w:val="20"/>
                          <w:bdr w:val="none" w:color="auto" w:sz="0" w:space="0" w:frame="1"/>
                        </w:rPr>
                        <w:t xml:space="preserve"> Email: </w:t>
                      </w:r>
                      <w:hyperlink w:history="1" r:id="rId12">
                        <w:r w:rsidRPr="008E2355">
                          <w:rPr>
                            <w:rStyle w:val="Hyperlink"/>
                            <w:rFonts w:ascii="Century Gothic" w:hAnsi="Century Gothic" w:cs="Times New Roman"/>
                            <w:sz w:val="20"/>
                            <w:bdr w:val="none" w:color="auto" w:sz="0" w:space="0" w:frame="1"/>
                          </w:rPr>
                          <w:t>grants@tcf.org.pk</w:t>
                        </w:r>
                      </w:hyperlink>
                    </w:p>
                    <w:p w:rsidRPr="008E2355" w:rsidR="00CA5D24" w:rsidP="00CA5D24" w:rsidRDefault="00CA5D24" w14:paraId="67C68DF9" wp14:textId="77777777">
                      <w:pPr>
                        <w:spacing w:after="0" w:line="276" w:lineRule="auto"/>
                        <w:rPr>
                          <w:rFonts w:ascii="Century Gothic" w:hAnsi="Century Gothic" w:cs="Times New Roman"/>
                          <w:sz w:val="20"/>
                          <w:bdr w:val="none" w:color="auto" w:sz="0" w:space="0" w:frame="1"/>
                        </w:rPr>
                      </w:pPr>
                      <w:r w:rsidRPr="008E2355">
                        <w:rPr>
                          <w:rFonts w:ascii="Century Gothic" w:hAnsi="Century Gothic" w:cs="Times New Roman"/>
                          <w:sz w:val="20"/>
                          <w:bdr w:val="none" w:color="auto" w:sz="0" w:space="0" w:frame="1"/>
                        </w:rPr>
                        <w:t>Contact Person: Maheen Mirza, Senior Manager Global Partnerships,</w:t>
                      </w:r>
                      <w:r w:rsidR="00324C5B">
                        <w:rPr>
                          <w:rFonts w:ascii="Century Gothic" w:hAnsi="Century Gothic" w:cs="Times New Roman"/>
                          <w:sz w:val="20"/>
                          <w:bdr w:val="none" w:color="auto" w:sz="0" w:space="0" w:frame="1"/>
                        </w:rPr>
                        <w:t xml:space="preserve"> Email:</w:t>
                      </w:r>
                      <w:r w:rsidRPr="008E2355">
                        <w:rPr>
                          <w:rFonts w:ascii="Century Gothic" w:hAnsi="Century Gothic" w:cs="Times New Roman"/>
                          <w:sz w:val="20"/>
                          <w:bdr w:val="none" w:color="auto" w:sz="0" w:space="0" w:frame="1"/>
                        </w:rPr>
                        <w:t xml:space="preserve"> </w:t>
                      </w:r>
                      <w:hyperlink w:history="1" r:id="rId13">
                        <w:r w:rsidRPr="008E2355">
                          <w:rPr>
                            <w:rStyle w:val="Hyperlink"/>
                            <w:rFonts w:ascii="Century Gothic" w:hAnsi="Century Gothic" w:cs="Times New Roman"/>
                            <w:sz w:val="20"/>
                            <w:bdr w:val="none" w:color="auto" w:sz="0" w:space="0" w:frame="1"/>
                          </w:rPr>
                          <w:t>maheen.mirza@tcf.org.pk</w:t>
                        </w:r>
                      </w:hyperlink>
                    </w:p>
                    <w:p w:rsidRPr="008E2355" w:rsidR="00CA5D24" w:rsidP="00CA5D24" w:rsidRDefault="00CA5D24" w14:paraId="6168E8A7" wp14:textId="77777777">
                      <w:pPr>
                        <w:spacing w:after="0"/>
                        <w:rPr>
                          <w:rFonts w:ascii="Century Gothic" w:hAnsi="Century Gothic" w:cs="Times New Roman"/>
                          <w:sz w:val="20"/>
                          <w:bdr w:val="none" w:color="auto" w:sz="0" w:space="0" w:frame="1"/>
                        </w:rPr>
                      </w:pPr>
                      <w:r w:rsidRPr="008E2355">
                        <w:rPr>
                          <w:rFonts w:ascii="Century Gothic" w:hAnsi="Century Gothic" w:cs="Times New Roman"/>
                          <w:sz w:val="20"/>
                          <w:bdr w:val="none" w:color="auto" w:sz="0" w:space="0" w:frame="1"/>
                        </w:rPr>
                        <w:t xml:space="preserve">The Citizens Foundation | Plot #20, Sector 14, </w:t>
                      </w:r>
                      <w:proofErr w:type="spellStart"/>
                      <w:r w:rsidRPr="008E2355">
                        <w:rPr>
                          <w:rFonts w:ascii="Century Gothic" w:hAnsi="Century Gothic" w:cs="Times New Roman"/>
                          <w:sz w:val="20"/>
                          <w:bdr w:val="none" w:color="auto" w:sz="0" w:space="0" w:frame="1"/>
                        </w:rPr>
                        <w:t>Korangi</w:t>
                      </w:r>
                      <w:proofErr w:type="spellEnd"/>
                      <w:r w:rsidRPr="008E2355">
                        <w:rPr>
                          <w:rFonts w:ascii="Century Gothic" w:hAnsi="Century Gothic" w:cs="Times New Roman"/>
                          <w:sz w:val="20"/>
                          <w:bdr w:val="none" w:color="auto" w:sz="0" w:space="0" w:frame="1"/>
                        </w:rPr>
                        <w:t xml:space="preserve"> Industrial Zone, Karachi, Pakistan</w:t>
                      </w:r>
                    </w:p>
                    <w:p w:rsidRPr="008E2355" w:rsidR="00CA5D24" w:rsidP="00CA5D24" w:rsidRDefault="00CA5D24" w14:paraId="0A37501D" wp14:textId="77777777">
                      <w:pPr>
                        <w:pStyle w:val="NormalWeb"/>
                        <w:spacing w:before="0" w:beforeAutospacing="0" w:after="0" w:afterAutospacing="0"/>
                        <w:jc w:val="center"/>
                        <w:rPr>
                          <w:rFonts w:ascii="Century Gothic" w:hAnsi="Century Gothic"/>
                          <w:b/>
                          <w:color w:val="000000" w:themeColor="text1"/>
                          <w:sz w:val="16"/>
                          <w:szCs w:val="18"/>
                        </w:rPr>
                      </w:pPr>
                    </w:p>
                  </w:txbxContent>
                </v:textbox>
                <w10:wrap anchorx="margin"/>
              </v:shape>
            </w:pict>
          </mc:Fallback>
        </mc:AlternateContent>
      </w:r>
      <w:r>
        <w:rPr>
          <w:rFonts w:ascii="Century Gothic" w:hAnsi="Century Gothic"/>
          <w:noProof/>
          <w:sz w:val="44"/>
        </w:rPr>
        <mc:AlternateContent>
          <mc:Choice Requires="wps">
            <w:drawing>
              <wp:anchor xmlns:wp14="http://schemas.microsoft.com/office/word/2010/wordprocessingDrawing" distT="0" distB="0" distL="114300" distR="114300" simplePos="0" relativeHeight="251662336" behindDoc="0" locked="0" layoutInCell="1" allowOverlap="1" wp14:anchorId="1E646032" wp14:editId="0BCB0E32">
                <wp:simplePos x="0" y="0"/>
                <wp:positionH relativeFrom="column">
                  <wp:posOffset>5820959</wp:posOffset>
                </wp:positionH>
                <wp:positionV relativeFrom="paragraph">
                  <wp:posOffset>3092768</wp:posOffset>
                </wp:positionV>
                <wp:extent cx="1363462" cy="57461"/>
                <wp:effectExtent l="24448" t="13652" r="0" b="0"/>
                <wp:wrapNone/>
                <wp:docPr id="5" name="objec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363462" cy="57461"/>
                        </a:xfrm>
                        <a:custGeom>
                          <a:avLst/>
                          <a:gdLst>
                            <a:gd name="T0" fmla="*/ 0 w 756285"/>
                            <a:gd name="T1" fmla="*/ 0 h 45719"/>
                            <a:gd name="T2" fmla="*/ 755904 w 756285"/>
                            <a:gd name="T3" fmla="*/ 0 h 45719"/>
                          </a:gdLst>
                          <a:ahLst/>
                          <a:cxnLst>
                            <a:cxn ang="0">
                              <a:pos x="T0" y="T1"/>
                            </a:cxn>
                            <a:cxn ang="0">
                              <a:pos x="T2" y="T3"/>
                            </a:cxn>
                          </a:cxnLst>
                          <a:rect l="0" t="0" r="r" b="b"/>
                          <a:pathLst>
                            <a:path w="756285" h="45719">
                              <a:moveTo>
                                <a:pt x="0" y="0"/>
                              </a:moveTo>
                              <a:lnTo>
                                <a:pt x="755904" y="0"/>
                              </a:lnTo>
                            </a:path>
                          </a:pathLst>
                        </a:custGeom>
                        <a:noFill/>
                        <a:ln w="45720">
                          <a:solidFill>
                            <a:srgbClr val="F5A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w14:anchorId="5175E78B">
              <v:shape id="object 2" style="position:absolute;margin-left:458.35pt;margin-top:243.55pt;width:107.35pt;height:4.5pt;rotation:-90;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756285,45719" o:spid="_x0000_s1026" filled="f" strokecolor="#f5a033" strokeweight="3.6pt" path="m,l75590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" w14:anchorId="24FB4B5F">
                <v:path arrowok="t" o:connecttype="custom" o:connectlocs="0,0;1362775,0" o:connectangles="0,0"/>
              </v:shape>
            </w:pict>
          </mc:Fallback>
        </mc:AlternateContent>
      </w:r>
      <w:r>
        <w:rPr>
          <w:noProof/>
        </w:rPr>
        <mc:AlternateContent>
          <mc:Choice Requires="wps">
            <w:drawing>
              <wp:anchor xmlns:wp14="http://schemas.microsoft.com/office/word/2010/wordprocessingDrawing" distT="0" distB="0" distL="114300" distR="114300" simplePos="0" relativeHeight="251666432" behindDoc="0" locked="0" layoutInCell="1" allowOverlap="1" wp14:anchorId="07EC5834" wp14:editId="110073AC">
                <wp:simplePos x="0" y="0"/>
                <wp:positionH relativeFrom="column">
                  <wp:posOffset>3498273</wp:posOffset>
                </wp:positionH>
                <wp:positionV relativeFrom="paragraph">
                  <wp:posOffset>2495088</wp:posOffset>
                </wp:positionV>
                <wp:extent cx="3207385" cy="1440196"/>
                <wp:effectExtent l="0" t="0" r="0" b="0"/>
                <wp:wrapNone/>
                <wp:docPr id="4"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1440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541CE7" w:rsidR="00CA5D24" w:rsidP="00CA5D24" w:rsidRDefault="00CA5D24" w14:paraId="7E3372EA" wp14:textId="77777777">
                            <w:pPr>
                              <w:pStyle w:val="NormalWeb"/>
                              <w:spacing w:before="0" w:beforeAutospacing="0" w:after="0" w:afterAutospacing="0"/>
                              <w:jc w:val="center"/>
                              <w:rPr>
                                <w:rFonts w:ascii="Century Gothic" w:hAnsi="Century Gothic" w:cs="Segoe UI"/>
                                <w:b/>
                                <w:color w:val="000000" w:themeColor="text1"/>
                                <w:kern w:val="24"/>
                                <w:sz w:val="36"/>
                                <w:szCs w:val="36"/>
                              </w:rPr>
                            </w:pPr>
                            <w:r>
                              <w:rPr>
                                <w:rFonts w:ascii="Century Gothic" w:hAnsi="Century Gothic" w:cs="Segoe UI"/>
                                <w:b/>
                                <w:color w:val="000000" w:themeColor="text1"/>
                                <w:kern w:val="24"/>
                                <w:sz w:val="36"/>
                                <w:szCs w:val="36"/>
                              </w:rPr>
                              <w:t xml:space="preserve">TERTIARY </w:t>
                            </w:r>
                            <w:r w:rsidRPr="00541CE7">
                              <w:rPr>
                                <w:rFonts w:ascii="Century Gothic" w:hAnsi="Century Gothic" w:cs="Segoe UI"/>
                                <w:b/>
                                <w:color w:val="000000" w:themeColor="text1"/>
                                <w:kern w:val="24"/>
                                <w:sz w:val="36"/>
                                <w:szCs w:val="36"/>
                              </w:rPr>
                              <w:t>SCHOLARSHIP PROPOSAL 2023</w:t>
                            </w:r>
                          </w:p>
                          <w:p xmlns:wp14="http://schemas.microsoft.com/office/word/2010/wordml" w:rsidRPr="00541CE7" w:rsidR="00CA5D24" w:rsidP="00CA5D24" w:rsidRDefault="00CA5D24" w14:paraId="5DAB6C7B" wp14:textId="77777777">
                            <w:pPr>
                              <w:pStyle w:val="NormalWeb"/>
                              <w:spacing w:before="0" w:beforeAutospacing="0" w:after="0" w:afterAutospacing="0"/>
                              <w:jc w:val="center"/>
                              <w:rPr>
                                <w:rFonts w:ascii="Century Gothic" w:hAnsi="Century Gothic" w:cs="Segoe UI"/>
                                <w:b/>
                                <w:color w:val="000000" w:themeColor="text1"/>
                                <w:kern w:val="24"/>
                                <w:sz w:val="32"/>
                                <w:szCs w:val="32"/>
                              </w:rPr>
                            </w:pPr>
                          </w:p>
                          <w:p xmlns:wp14="http://schemas.microsoft.com/office/word/2010/wordml" w:rsidRPr="00FD2B52" w:rsidR="00CA5D24" w:rsidP="00CA5D24" w:rsidRDefault="00CA5D24" w14:paraId="0622202B" wp14:textId="77777777">
                            <w:pPr>
                              <w:pStyle w:val="NormalWeb"/>
                              <w:spacing w:before="0" w:beforeAutospacing="0" w:after="0" w:afterAutospacing="0"/>
                              <w:jc w:val="center"/>
                              <w:rPr>
                                <w:rFonts w:ascii="Century Gothic" w:hAnsi="Century Gothic" w:cs="Segoe UI"/>
                                <w:b/>
                                <w:color w:val="000000" w:themeColor="text1"/>
                                <w:kern w:val="24"/>
                                <w:sz w:val="28"/>
                                <w:szCs w:val="28"/>
                                <w:highlight w:val="yellow"/>
                              </w:rPr>
                            </w:pPr>
                            <w:r w:rsidRPr="00FD2B52">
                              <w:rPr>
                                <w:rFonts w:ascii="Century Gothic" w:hAnsi="Century Gothic" w:cs="Segoe UI"/>
                                <w:b/>
                                <w:color w:val="000000" w:themeColor="text1"/>
                                <w:kern w:val="24"/>
                                <w:sz w:val="28"/>
                                <w:szCs w:val="28"/>
                                <w:highlight w:val="yellow"/>
                              </w:rPr>
                              <w:t xml:space="preserve">For: Mr. Zia Bhatti </w:t>
                            </w:r>
                          </w:p>
                          <w:p xmlns:wp14="http://schemas.microsoft.com/office/word/2010/wordml" w:rsidRPr="00541CE7" w:rsidR="00CA5D24" w:rsidP="00CA5D24" w:rsidRDefault="00CA5D24" w14:paraId="759E9C11" wp14:textId="77777777">
                            <w:pPr>
                              <w:pStyle w:val="NormalWeb"/>
                              <w:spacing w:before="0" w:beforeAutospacing="0" w:after="0" w:afterAutospacing="0"/>
                              <w:jc w:val="center"/>
                              <w:rPr>
                                <w:rFonts w:ascii="Century Gothic" w:hAnsi="Century Gothic"/>
                                <w:b/>
                                <w:color w:val="000000" w:themeColor="text1"/>
                                <w:sz w:val="18"/>
                                <w:szCs w:val="18"/>
                              </w:rPr>
                            </w:pPr>
                            <w:r w:rsidRPr="00FD2B52">
                              <w:rPr>
                                <w:rFonts w:ascii="Century Gothic" w:hAnsi="Century Gothic"/>
                                <w:b/>
                                <w:color w:val="000000" w:themeColor="text1"/>
                                <w:sz w:val="18"/>
                                <w:szCs w:val="18"/>
                                <w:highlight w:val="yellow"/>
                              </w:rPr>
                              <w:t>7</w:t>
                            </w:r>
                            <w:r w:rsidRPr="00FD2B52">
                              <w:rPr>
                                <w:rFonts w:ascii="Century Gothic" w:hAnsi="Century Gothic"/>
                                <w:b/>
                                <w:color w:val="000000" w:themeColor="text1"/>
                                <w:sz w:val="18"/>
                                <w:szCs w:val="18"/>
                                <w:highlight w:val="yellow"/>
                                <w:vertAlign w:val="superscript"/>
                              </w:rPr>
                              <w:t>th</w:t>
                            </w:r>
                            <w:r w:rsidRPr="00FD2B52">
                              <w:rPr>
                                <w:rFonts w:ascii="Century Gothic" w:hAnsi="Century Gothic"/>
                                <w:b/>
                                <w:color w:val="000000" w:themeColor="text1"/>
                                <w:sz w:val="18"/>
                                <w:szCs w:val="18"/>
                                <w:highlight w:val="yellow"/>
                              </w:rPr>
                              <w:t xml:space="preserve"> August, 2023</w:t>
                            </w:r>
                          </w:p>
                        </w:txbxContent>
                      </wps:txbx>
                      <wps:bodyPr rot="0" vert="horz" wrap="square" lIns="91440" tIns="45720" rIns="91440" bIns="45720" anchor="t" anchorCtr="0" upright="1">
                        <a:noAutofit/>
                      </wps:bodyPr>
                    </wps:wsp>
                  </a:graphicData>
                </a:graphic>
              </wp:anchor>
            </w:drawing>
          </mc:Choice>
          <mc:Fallback>
            <w:pict w14:anchorId="6F9EE377">
              <v:shapetype id="_x0000_t202" coordsize="21600,21600" o:spt="202" path="m,l,21600r21600,l21600,xe" w14:anchorId="07EC5834">
                <v:stroke joinstyle="miter"/>
                <v:path gradientshapeok="t" o:connecttype="rect"/>
              </v:shapetype>
              <v:shape id="_x0000_s1027" style="position:absolute;left:0;text-align:left;margin-left:275.45pt;margin-top:196.45pt;width:252.55pt;height:113.4pt;z-index:251666432;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cfuA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">
                <v:textbox>
                  <w:txbxContent>
                    <w:p w:rsidRPr="00541CE7" w:rsidR="00CA5D24" w:rsidP="00CA5D24" w:rsidRDefault="00CA5D24" w14:paraId="737AC573" wp14:textId="77777777">
                      <w:pPr>
                        <w:pStyle w:val="NormalWeb"/>
                        <w:spacing w:before="0" w:beforeAutospacing="0" w:after="0" w:afterAutospacing="0"/>
                        <w:jc w:val="center"/>
                        <w:rPr>
                          <w:rFonts w:ascii="Century Gothic" w:hAnsi="Century Gothic" w:cs="Segoe UI"/>
                          <w:b/>
                          <w:color w:val="000000" w:themeColor="text1"/>
                          <w:kern w:val="24"/>
                          <w:sz w:val="36"/>
                          <w:szCs w:val="36"/>
                        </w:rPr>
                      </w:pPr>
                      <w:r>
                        <w:rPr>
                          <w:rFonts w:ascii="Century Gothic" w:hAnsi="Century Gothic" w:cs="Segoe UI"/>
                          <w:b/>
                          <w:color w:val="000000" w:themeColor="text1"/>
                          <w:kern w:val="24"/>
                          <w:sz w:val="36"/>
                          <w:szCs w:val="36"/>
                        </w:rPr>
                        <w:t xml:space="preserve">TERTIARY </w:t>
                      </w:r>
                      <w:r w:rsidRPr="00541CE7">
                        <w:rPr>
                          <w:rFonts w:ascii="Century Gothic" w:hAnsi="Century Gothic" w:cs="Segoe UI"/>
                          <w:b/>
                          <w:color w:val="000000" w:themeColor="text1"/>
                          <w:kern w:val="24"/>
                          <w:sz w:val="36"/>
                          <w:szCs w:val="36"/>
                        </w:rPr>
                        <w:t>SCHOLARSHIP PROPOSAL 2023</w:t>
                      </w:r>
                    </w:p>
                    <w:p w:rsidRPr="00541CE7" w:rsidR="00CA5D24" w:rsidP="00CA5D24" w:rsidRDefault="00CA5D24" w14:paraId="02EB378F" wp14:textId="77777777">
                      <w:pPr>
                        <w:pStyle w:val="NormalWeb"/>
                        <w:spacing w:before="0" w:beforeAutospacing="0" w:after="0" w:afterAutospacing="0"/>
                        <w:jc w:val="center"/>
                        <w:rPr>
                          <w:rFonts w:ascii="Century Gothic" w:hAnsi="Century Gothic" w:cs="Segoe UI"/>
                          <w:b/>
                          <w:color w:val="000000" w:themeColor="text1"/>
                          <w:kern w:val="24"/>
                          <w:sz w:val="32"/>
                          <w:szCs w:val="32"/>
                        </w:rPr>
                      </w:pPr>
                    </w:p>
                    <w:p w:rsidRPr="00FD2B52" w:rsidR="00CA5D24" w:rsidP="00CA5D24" w:rsidRDefault="00CA5D24" w14:paraId="0E900675" wp14:textId="77777777">
                      <w:pPr>
                        <w:pStyle w:val="NormalWeb"/>
                        <w:spacing w:before="0" w:beforeAutospacing="0" w:after="0" w:afterAutospacing="0"/>
                        <w:jc w:val="center"/>
                        <w:rPr>
                          <w:rFonts w:ascii="Century Gothic" w:hAnsi="Century Gothic" w:cs="Segoe UI"/>
                          <w:b/>
                          <w:color w:val="000000" w:themeColor="text1"/>
                          <w:kern w:val="24"/>
                          <w:sz w:val="28"/>
                          <w:szCs w:val="28"/>
                          <w:highlight w:val="yellow"/>
                        </w:rPr>
                      </w:pPr>
                      <w:r w:rsidRPr="00FD2B52">
                        <w:rPr>
                          <w:rFonts w:ascii="Century Gothic" w:hAnsi="Century Gothic" w:cs="Segoe UI"/>
                          <w:b/>
                          <w:color w:val="000000" w:themeColor="text1"/>
                          <w:kern w:val="24"/>
                          <w:sz w:val="28"/>
                          <w:szCs w:val="28"/>
                          <w:highlight w:val="yellow"/>
                        </w:rPr>
                        <w:t xml:space="preserve">For: Mr. Zia Bhatti </w:t>
                      </w:r>
                    </w:p>
                    <w:p w:rsidRPr="00541CE7" w:rsidR="00CA5D24" w:rsidP="00CA5D24" w:rsidRDefault="00CA5D24" w14:paraId="79884439" wp14:textId="77777777">
                      <w:pPr>
                        <w:pStyle w:val="NormalWeb"/>
                        <w:spacing w:before="0" w:beforeAutospacing="0" w:after="0" w:afterAutospacing="0"/>
                        <w:jc w:val="center"/>
                        <w:rPr>
                          <w:rFonts w:ascii="Century Gothic" w:hAnsi="Century Gothic"/>
                          <w:b/>
                          <w:color w:val="000000" w:themeColor="text1"/>
                          <w:sz w:val="18"/>
                          <w:szCs w:val="18"/>
                        </w:rPr>
                      </w:pPr>
                      <w:r w:rsidRPr="00FD2B52">
                        <w:rPr>
                          <w:rFonts w:ascii="Century Gothic" w:hAnsi="Century Gothic"/>
                          <w:b/>
                          <w:color w:val="000000" w:themeColor="text1"/>
                          <w:sz w:val="18"/>
                          <w:szCs w:val="18"/>
                          <w:highlight w:val="yellow"/>
                        </w:rPr>
                        <w:t>7</w:t>
                      </w:r>
                      <w:r w:rsidRPr="00FD2B52">
                        <w:rPr>
                          <w:rFonts w:ascii="Century Gothic" w:hAnsi="Century Gothic"/>
                          <w:b/>
                          <w:color w:val="000000" w:themeColor="text1"/>
                          <w:sz w:val="18"/>
                          <w:szCs w:val="18"/>
                          <w:highlight w:val="yellow"/>
                          <w:vertAlign w:val="superscript"/>
                        </w:rPr>
                        <w:t>th</w:t>
                      </w:r>
                      <w:r w:rsidRPr="00FD2B52">
                        <w:rPr>
                          <w:rFonts w:ascii="Century Gothic" w:hAnsi="Century Gothic"/>
                          <w:b/>
                          <w:color w:val="000000" w:themeColor="text1"/>
                          <w:sz w:val="18"/>
                          <w:szCs w:val="18"/>
                          <w:highlight w:val="yellow"/>
                        </w:rPr>
                        <w:t xml:space="preserve"> August, 2023</w:t>
                      </w:r>
                    </w:p>
                  </w:txbxContent>
                </v:textbox>
              </v:shape>
            </w:pict>
          </mc:Fallback>
        </mc:AlternateContent>
      </w:r>
      <w:r w:rsidRPr="000556AC">
        <w:rPr>
          <w:rFonts w:ascii="Century Gothic" w:hAnsi="Century Gothic"/>
          <w:noProof/>
          <w:sz w:val="44"/>
        </w:rPr>
        <w:drawing>
          <wp:anchor xmlns:wp14="http://schemas.microsoft.com/office/word/2010/wordprocessingDrawing" distT="0" distB="0" distL="114300" distR="114300" simplePos="0" relativeHeight="251659264" behindDoc="1" locked="0" layoutInCell="1" allowOverlap="1" wp14:anchorId="59624A7A" wp14:editId="2ACFFE9E">
            <wp:simplePos x="0" y="0"/>
            <wp:positionH relativeFrom="margin">
              <wp:align>center</wp:align>
            </wp:positionH>
            <wp:positionV relativeFrom="margin">
              <wp:posOffset>1374296</wp:posOffset>
            </wp:positionV>
            <wp:extent cx="6858000" cy="3572510"/>
            <wp:effectExtent l="0" t="0" r="0" b="889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4">
                      <a:extLst>
                        <a:ext uri="{28A0092B-C50C-407E-A947-70E740481C1C}">
                          <a14:useLocalDpi xmlns:a14="http://schemas.microsoft.com/office/drawing/2010/main" val="0"/>
                        </a:ext>
                      </a:extLst>
                    </a:blip>
                    <a:srcRect b="7362"/>
                    <a:stretch/>
                  </pic:blipFill>
                  <pic:spPr bwMode="auto">
                    <a:xfrm>
                      <a:off x="0" y="0"/>
                      <a:ext cx="6858000" cy="3572510"/>
                    </a:xfrm>
                    <a:prstGeom prst="rect">
                      <a:avLst/>
                    </a:prstGeom>
                    <a:ln>
                      <a:noFill/>
                    </a:ln>
                    <a:extLst>
                      <a:ext uri="{53640926-AAD7-44D8-BBD7-CCE9431645EC}">
                        <a14:shadowObscured xmlns:a14="http://schemas.microsoft.com/office/drawing/2010/main"/>
                      </a:ext>
                    </a:extLst>
                  </pic:spPr>
                </pic:pic>
              </a:graphicData>
            </a:graphic>
          </wp:anchor>
        </w:drawing>
      </w:r>
      <w:r w:rsidRPr="000556AC" w:rsidR="000556AC">
        <w:rPr>
          <w:rFonts w:ascii="Century Gothic" w:hAnsi="Century Gothic"/>
          <w:sz w:val="44"/>
        </w:rPr>
        <w:br w:type="page"/>
      </w:r>
      <w:r w:rsidRPr="000556AC" w:rsidR="000556AC">
        <w:rPr>
          <w:rFonts w:ascii="Century Gothic" w:hAnsi="Century Gothic"/>
          <w:noProof/>
          <w:sz w:val="44"/>
        </w:rPr>
        <w:drawing>
          <wp:anchor xmlns:wp14="http://schemas.microsoft.com/office/word/2010/wordprocessingDrawing" distT="0" distB="0" distL="114300" distR="114300" simplePos="0" relativeHeight="251658240" behindDoc="1" locked="0" layoutInCell="1" allowOverlap="1" wp14:anchorId="6E36744A" wp14:editId="3A181D1D">
            <wp:simplePos x="3094355" y="1153160"/>
            <wp:positionH relativeFrom="margin">
              <wp:align>center</wp:align>
            </wp:positionH>
            <wp:positionV relativeFrom="margin">
              <wp:align>top</wp:align>
            </wp:positionV>
            <wp:extent cx="2963545" cy="1117600"/>
            <wp:effectExtent l="0" t="0" r="0" b="6350"/>
            <wp:wrapSquare wrapText="bothSides"/>
            <wp:docPr id="8" name="Picture 8" descr="C:\Users\maha.siddiqui\AppData\Local\Microsoft\Windows\INetCache\Content.Word\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ha.siddiqui\AppData\Local\Microsoft\Windows\INetCache\Content.Word\logo-n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3545" cy="1117600"/>
                    </a:xfrm>
                    <a:prstGeom prst="rect">
                      <a:avLst/>
                    </a:prstGeom>
                    <a:noFill/>
                    <a:ln>
                      <a:noFill/>
                    </a:ln>
                  </pic:spPr>
                </pic:pic>
              </a:graphicData>
            </a:graphic>
          </wp:anchor>
        </w:drawing>
      </w:r>
    </w:p>
    <w:p xmlns:wp14="http://schemas.microsoft.com/office/word/2010/wordml" w:rsidRPr="00216F3E" w:rsidR="000F72C7" w:rsidP="00216F3E" w:rsidRDefault="000F72C7" w14:paraId="5B12CE6D" wp14:textId="77777777">
      <w:pPr>
        <w:spacing w:before="240" w:line="240" w:lineRule="auto"/>
        <w:jc w:val="both"/>
        <w:rPr>
          <w:rFonts w:ascii="Century Gothic" w:hAnsi="Century Gothic"/>
        </w:rPr>
      </w:pPr>
      <w:r w:rsidRPr="00E0124E">
        <w:rPr>
          <w:rFonts w:ascii="Century Gothic" w:hAnsi="Century Gothic" w:cs="Segoe UI"/>
          <w:b/>
          <w:color w:val="000000"/>
          <w:sz w:val="20"/>
          <w:szCs w:val="20"/>
          <w:lang w:val="en-GB"/>
        </w:rPr>
        <w:t>About the Tertiary Scholarship</w:t>
      </w:r>
      <w:r w:rsidR="00793523">
        <w:rPr>
          <w:rFonts w:ascii="Century Gothic" w:hAnsi="Century Gothic" w:cs="Segoe UI"/>
          <w:b/>
          <w:color w:val="000000"/>
          <w:sz w:val="20"/>
          <w:szCs w:val="20"/>
          <w:lang w:val="en-GB"/>
        </w:rPr>
        <w:t xml:space="preserve"> </w:t>
      </w:r>
    </w:p>
    <w:p xmlns:wp14="http://schemas.microsoft.com/office/word/2010/wordml" w:rsidRPr="002D1AC4" w:rsidR="00092DF4" w:rsidP="00216F3E" w:rsidRDefault="00092DF4" w14:paraId="16836524" wp14:textId="77777777">
      <w:pPr>
        <w:pStyle w:val="NormalWeb"/>
        <w:spacing w:before="120" w:beforeAutospacing="0" w:after="120" w:afterAutospacing="0" w:line="276" w:lineRule="auto"/>
        <w:jc w:val="both"/>
        <w:rPr>
          <w:rFonts w:ascii="Century Gothic" w:hAnsi="Century Gothic" w:cs="Segoe UI"/>
          <w:color w:val="000000"/>
          <w:sz w:val="20"/>
          <w:szCs w:val="20"/>
          <w:lang w:val="en-GB"/>
        </w:rPr>
      </w:pPr>
      <w:r w:rsidRPr="002D1AC4">
        <w:rPr>
          <w:rFonts w:ascii="Century Gothic" w:hAnsi="Century Gothic" w:cs="Segoe UI"/>
          <w:color w:val="000000"/>
          <w:sz w:val="20"/>
          <w:szCs w:val="20"/>
          <w:lang w:val="en-GB"/>
        </w:rPr>
        <w:t>The Citizens Foundation (TCF) strives to support deserving TCF Alumni who obtain admission at credible institu</w:t>
      </w:r>
      <w:r w:rsidR="001E2267">
        <w:rPr>
          <w:rFonts w:ascii="Century Gothic" w:hAnsi="Century Gothic" w:cs="Segoe UI"/>
          <w:color w:val="000000"/>
          <w:sz w:val="20"/>
          <w:szCs w:val="20"/>
          <w:lang w:val="en-GB"/>
        </w:rPr>
        <w:t>tions</w:t>
      </w:r>
      <w:r w:rsidR="00216F3E">
        <w:rPr>
          <w:rFonts w:ascii="Century Gothic" w:hAnsi="Century Gothic" w:cs="Segoe UI"/>
          <w:color w:val="000000"/>
          <w:sz w:val="20"/>
          <w:szCs w:val="20"/>
          <w:lang w:val="en-GB"/>
        </w:rPr>
        <w:t xml:space="preserve"> for Tertiary Education (</w:t>
      </w:r>
      <w:r w:rsidRPr="002D1AC4" w:rsidR="00207C43">
        <w:rPr>
          <w:rFonts w:ascii="Century Gothic" w:hAnsi="Century Gothic" w:cs="Segoe UI"/>
          <w:color w:val="000000"/>
          <w:sz w:val="20"/>
          <w:szCs w:val="20"/>
          <w:lang w:val="en-GB"/>
        </w:rPr>
        <w:t>4-to-5-year</w:t>
      </w:r>
      <w:r w:rsidRPr="002D1AC4">
        <w:rPr>
          <w:rFonts w:ascii="Century Gothic" w:hAnsi="Century Gothic" w:cs="Segoe UI"/>
          <w:color w:val="000000"/>
          <w:sz w:val="20"/>
          <w:szCs w:val="20"/>
          <w:lang w:val="en-GB"/>
        </w:rPr>
        <w:t xml:space="preserve"> degrees). The aim is to offer them the same opportunities for education and employability as a student from an advantaged financial background. </w:t>
      </w:r>
      <w:r w:rsidR="00216F3E">
        <w:rPr>
          <w:rFonts w:ascii="Century Gothic" w:hAnsi="Century Gothic" w:cs="Segoe UI"/>
          <w:color w:val="000000"/>
          <w:sz w:val="20"/>
          <w:szCs w:val="20"/>
          <w:lang w:val="en-GB"/>
        </w:rPr>
        <w:t>TCF</w:t>
      </w:r>
      <w:r w:rsidRPr="002D1AC4">
        <w:rPr>
          <w:rFonts w:ascii="Century Gothic" w:hAnsi="Century Gothic" w:cs="Segoe UI"/>
          <w:color w:val="000000"/>
          <w:sz w:val="20"/>
          <w:szCs w:val="20"/>
          <w:lang w:val="en-GB"/>
        </w:rPr>
        <w:t xml:space="preserve"> believe</w:t>
      </w:r>
      <w:r w:rsidR="00216F3E">
        <w:rPr>
          <w:rFonts w:ascii="Century Gothic" w:hAnsi="Century Gothic" w:cs="Segoe UI"/>
          <w:color w:val="000000"/>
          <w:sz w:val="20"/>
          <w:szCs w:val="20"/>
          <w:lang w:val="en-GB"/>
        </w:rPr>
        <w:t>s</w:t>
      </w:r>
      <w:r w:rsidRPr="002D1AC4">
        <w:rPr>
          <w:rFonts w:ascii="Century Gothic" w:hAnsi="Century Gothic" w:cs="Segoe UI"/>
          <w:color w:val="000000"/>
          <w:sz w:val="20"/>
          <w:szCs w:val="20"/>
          <w:lang w:val="en-GB"/>
        </w:rPr>
        <w:t xml:space="preserve"> that with the help of </w:t>
      </w:r>
      <w:r w:rsidR="00216F3E">
        <w:rPr>
          <w:rFonts w:ascii="Century Gothic" w:hAnsi="Century Gothic" w:cs="Segoe UI"/>
          <w:color w:val="000000"/>
          <w:sz w:val="20"/>
          <w:szCs w:val="20"/>
          <w:lang w:val="en-GB"/>
        </w:rPr>
        <w:t>its</w:t>
      </w:r>
      <w:r w:rsidRPr="002D1AC4">
        <w:rPr>
          <w:rFonts w:ascii="Century Gothic" w:hAnsi="Century Gothic" w:cs="Segoe UI"/>
          <w:color w:val="000000"/>
          <w:sz w:val="20"/>
          <w:szCs w:val="20"/>
          <w:lang w:val="en-GB"/>
        </w:rPr>
        <w:t xml:space="preserve"> supporters, </w:t>
      </w:r>
      <w:r w:rsidR="00216F3E">
        <w:rPr>
          <w:rFonts w:ascii="Century Gothic" w:hAnsi="Century Gothic" w:cs="Segoe UI"/>
          <w:color w:val="000000"/>
          <w:sz w:val="20"/>
          <w:szCs w:val="20"/>
          <w:lang w:val="en-GB"/>
        </w:rPr>
        <w:t>it</w:t>
      </w:r>
      <w:r w:rsidRPr="002D1AC4">
        <w:rPr>
          <w:rFonts w:ascii="Century Gothic" w:hAnsi="Century Gothic" w:cs="Segoe UI"/>
          <w:color w:val="000000"/>
          <w:sz w:val="20"/>
          <w:szCs w:val="20"/>
          <w:lang w:val="en-GB"/>
        </w:rPr>
        <w:t xml:space="preserve"> can equip </w:t>
      </w:r>
      <w:r w:rsidR="00216F3E">
        <w:rPr>
          <w:rFonts w:ascii="Century Gothic" w:hAnsi="Century Gothic" w:cs="Segoe UI"/>
          <w:color w:val="000000"/>
          <w:sz w:val="20"/>
          <w:szCs w:val="20"/>
          <w:lang w:val="en-GB"/>
        </w:rPr>
        <w:t>its</w:t>
      </w:r>
      <w:r w:rsidRPr="002D1AC4">
        <w:rPr>
          <w:rFonts w:ascii="Century Gothic" w:hAnsi="Century Gothic" w:cs="Segoe UI"/>
          <w:color w:val="000000"/>
          <w:sz w:val="20"/>
          <w:szCs w:val="20"/>
          <w:lang w:val="en-GB"/>
        </w:rPr>
        <w:t xml:space="preserve"> alumni with the necessary skills to become professionals within their areas of expertise.</w:t>
      </w:r>
    </w:p>
    <w:p xmlns:wp14="http://schemas.microsoft.com/office/word/2010/wordml" w:rsidR="00351B7F" w:rsidP="00216F3E" w:rsidRDefault="00351B7F" w14:paraId="5BCF9027" wp14:textId="77777777">
      <w:pPr>
        <w:pStyle w:val="NormalWeb"/>
        <w:spacing w:before="120" w:beforeAutospacing="0" w:after="120" w:afterAutospacing="0" w:line="276" w:lineRule="auto"/>
        <w:jc w:val="both"/>
        <w:rPr>
          <w:rFonts w:ascii="Century Gothic" w:hAnsi="Century Gothic" w:cs="Segoe UI"/>
          <w:color w:val="000000"/>
          <w:sz w:val="20"/>
          <w:szCs w:val="20"/>
          <w:lang w:val="en-GB"/>
        </w:rPr>
      </w:pPr>
      <w:r w:rsidRPr="002D1AC4">
        <w:rPr>
          <w:rFonts w:ascii="Century Gothic" w:hAnsi="Century Gothic" w:cs="Segoe UI"/>
          <w:color w:val="000000"/>
          <w:sz w:val="20"/>
          <w:szCs w:val="20"/>
          <w:lang w:val="en-GB"/>
        </w:rPr>
        <w:t>Since TCF has no direct funds to provide financial assistance to its alu</w:t>
      </w:r>
      <w:r w:rsidR="00CA4E3D">
        <w:rPr>
          <w:rFonts w:ascii="Century Gothic" w:hAnsi="Century Gothic" w:cs="Segoe UI"/>
          <w:color w:val="000000"/>
          <w:sz w:val="20"/>
          <w:szCs w:val="20"/>
          <w:lang w:val="en-GB"/>
        </w:rPr>
        <w:t>mni for university education. It</w:t>
      </w:r>
      <w:r w:rsidRPr="002D1AC4">
        <w:rPr>
          <w:rFonts w:ascii="Century Gothic" w:hAnsi="Century Gothic" w:cs="Segoe UI"/>
          <w:color w:val="000000"/>
          <w:sz w:val="20"/>
          <w:szCs w:val="20"/>
          <w:lang w:val="en-GB"/>
        </w:rPr>
        <w:t xml:space="preserve"> makes use of its Bridge Fund to support initial expenses of a student'</w:t>
      </w:r>
      <w:r w:rsidRPr="002D1AC4" w:rsidR="002D1AC4">
        <w:rPr>
          <w:rFonts w:ascii="Century Gothic" w:hAnsi="Century Gothic" w:cs="Segoe UI"/>
          <w:color w:val="000000"/>
          <w:sz w:val="20"/>
          <w:szCs w:val="20"/>
          <w:lang w:val="en-GB"/>
        </w:rPr>
        <w:t>s undergraduate degree till the</w:t>
      </w:r>
      <w:r w:rsidRPr="002D1AC4">
        <w:rPr>
          <w:rFonts w:ascii="Century Gothic" w:hAnsi="Century Gothic" w:cs="Segoe UI"/>
          <w:color w:val="000000"/>
          <w:sz w:val="20"/>
          <w:szCs w:val="20"/>
          <w:lang w:val="en-GB"/>
        </w:rPr>
        <w:t xml:space="preserve"> time the alumni get adopted by a donor. If the donor commits to support a student's entire degree, the amount that has already been spent from the Bridge Fund is re-invested in the fund in order to support initial degree expenses of other TCF alumni. </w:t>
      </w:r>
    </w:p>
    <w:p xmlns:wp14="http://schemas.microsoft.com/office/word/2010/wordml" w:rsidR="00216F3E" w:rsidP="186B837C" w:rsidRDefault="00216F3E" w14:paraId="62382CA4" wp14:textId="656B353C">
      <w:pPr>
        <w:pStyle w:val="NormalWeb"/>
        <w:spacing w:before="120" w:beforeAutospacing="off" w:after="120" w:afterAutospacing="off" w:line="276" w:lineRule="auto"/>
        <w:jc w:val="both"/>
        <w:rPr>
          <w:rFonts w:ascii="Century Gothic" w:hAnsi="Century Gothic" w:cs="Segoe UI"/>
          <w:color w:val="000000"/>
          <w:sz w:val="20"/>
          <w:szCs w:val="20"/>
          <w:lang w:val="en-GB"/>
        </w:rPr>
      </w:pPr>
      <w:r w:rsidRPr="186B837C" w:rsidR="00216F3E">
        <w:rPr>
          <w:rFonts w:ascii="Century Gothic" w:hAnsi="Century Gothic" w:cs="Segoe UI"/>
          <w:color w:val="000000" w:themeColor="text1" w:themeTint="FF" w:themeShade="FF"/>
          <w:sz w:val="20"/>
          <w:szCs w:val="20"/>
          <w:lang w:val="en-GB"/>
        </w:rPr>
        <w:t xml:space="preserve">TCF believes in providing </w:t>
      </w:r>
      <w:r w:rsidRPr="186B837C" w:rsidR="001E2267">
        <w:rPr>
          <w:rFonts w:ascii="Century Gothic" w:hAnsi="Century Gothic" w:cs="Segoe UI"/>
          <w:color w:val="000000" w:themeColor="text1" w:themeTint="FF" w:themeShade="FF"/>
          <w:sz w:val="20"/>
          <w:szCs w:val="20"/>
          <w:lang w:val="en-GB"/>
        </w:rPr>
        <w:t xml:space="preserve">comprehensive </w:t>
      </w:r>
      <w:r w:rsidRPr="186B837C" w:rsidR="00216F3E">
        <w:rPr>
          <w:rFonts w:ascii="Century Gothic" w:hAnsi="Century Gothic" w:cs="Segoe UI"/>
          <w:color w:val="000000" w:themeColor="text1" w:themeTint="FF" w:themeShade="FF"/>
          <w:sz w:val="20"/>
          <w:szCs w:val="20"/>
          <w:lang w:val="en-GB"/>
        </w:rPr>
        <w:t xml:space="preserve">support and </w:t>
      </w:r>
      <w:r w:rsidRPr="186B837C" w:rsidR="00216F3E">
        <w:rPr>
          <w:rFonts w:ascii="Century Gothic" w:hAnsi="Century Gothic" w:cs="Segoe UI"/>
          <w:color w:val="000000" w:themeColor="text1" w:themeTint="FF" w:themeShade="FF"/>
          <w:sz w:val="20"/>
          <w:szCs w:val="20"/>
          <w:lang w:val="en-GB"/>
        </w:rPr>
        <w:t>assistance</w:t>
      </w:r>
      <w:r w:rsidRPr="186B837C" w:rsidR="00216F3E">
        <w:rPr>
          <w:rFonts w:ascii="Century Gothic" w:hAnsi="Century Gothic" w:cs="Segoe UI"/>
          <w:color w:val="000000" w:themeColor="text1" w:themeTint="FF" w:themeShade="FF"/>
          <w:sz w:val="20"/>
          <w:szCs w:val="20"/>
          <w:lang w:val="en-GB"/>
        </w:rPr>
        <w:t xml:space="preserve"> to its students to ensure they complete their academic journey. In recent years, </w:t>
      </w:r>
      <w:r w:rsidRPr="186B837C" w:rsidR="00570B4F">
        <w:rPr>
          <w:rFonts w:ascii="Century Gothic" w:hAnsi="Century Gothic" w:cs="Segoe UI"/>
          <w:color w:val="000000" w:themeColor="text1" w:themeTint="FF" w:themeShade="FF"/>
          <w:sz w:val="20"/>
          <w:szCs w:val="20"/>
          <w:lang w:val="en-GB"/>
        </w:rPr>
        <w:t>the organization</w:t>
      </w:r>
      <w:r w:rsidRPr="186B837C" w:rsidR="00216F3E">
        <w:rPr>
          <w:rFonts w:ascii="Century Gothic" w:hAnsi="Century Gothic" w:cs="Segoe UI"/>
          <w:color w:val="000000" w:themeColor="text1" w:themeTint="FF" w:themeShade="FF"/>
          <w:sz w:val="20"/>
          <w:szCs w:val="20"/>
          <w:lang w:val="en-GB"/>
        </w:rPr>
        <w:t xml:space="preserve"> has expanded its efforts to increase the number of TCF students who can compete for and gain admission to Pakistan’s top-tier universities. TCF helps its students with university applications, university test preparations, and financial </w:t>
      </w:r>
      <w:r w:rsidRPr="186B837C" w:rsidR="00216F3E">
        <w:rPr>
          <w:rFonts w:ascii="Century Gothic" w:hAnsi="Century Gothic" w:cs="Segoe UI"/>
          <w:color w:val="000000" w:themeColor="text1" w:themeTint="FF" w:themeShade="FF"/>
          <w:sz w:val="20"/>
          <w:szCs w:val="20"/>
          <w:lang w:val="en-GB"/>
        </w:rPr>
        <w:t>assistance</w:t>
      </w:r>
      <w:r w:rsidRPr="186B837C" w:rsidR="00216F3E">
        <w:rPr>
          <w:rFonts w:ascii="Century Gothic" w:hAnsi="Century Gothic" w:cs="Segoe UI"/>
          <w:color w:val="000000" w:themeColor="text1" w:themeTint="FF" w:themeShade="FF"/>
          <w:sz w:val="20"/>
          <w:szCs w:val="20"/>
          <w:lang w:val="en-GB"/>
        </w:rPr>
        <w:t xml:space="preserve"> to cover admission and test fees. </w:t>
      </w:r>
      <w:r w:rsidRPr="186B837C" w:rsidR="00570B4F">
        <w:rPr>
          <w:rFonts w:ascii="Century Gothic" w:hAnsi="Century Gothic" w:cs="Segoe UI"/>
          <w:color w:val="000000" w:themeColor="text1" w:themeTint="FF" w:themeShade="FF"/>
          <w:sz w:val="20"/>
          <w:szCs w:val="20"/>
          <w:lang w:val="en-GB"/>
        </w:rPr>
        <w:t>It</w:t>
      </w:r>
      <w:r w:rsidRPr="186B837C" w:rsidR="00216F3E">
        <w:rPr>
          <w:rFonts w:ascii="Century Gothic" w:hAnsi="Century Gothic" w:cs="Segoe UI"/>
          <w:color w:val="000000" w:themeColor="text1" w:themeTint="FF" w:themeShade="FF"/>
          <w:sz w:val="20"/>
          <w:szCs w:val="20"/>
          <w:lang w:val="en-GB"/>
        </w:rPr>
        <w:t xml:space="preserve"> seeks scholarships so they </w:t>
      </w:r>
      <w:r w:rsidRPr="186B837C" w:rsidR="00216F3E">
        <w:rPr>
          <w:rFonts w:ascii="Century Gothic" w:hAnsi="Century Gothic" w:cs="Segoe UI"/>
          <w:color w:val="000000" w:themeColor="text1" w:themeTint="FF" w:themeShade="FF"/>
          <w:sz w:val="20"/>
          <w:szCs w:val="20"/>
          <w:lang w:val="en-GB"/>
        </w:rPr>
        <w:t>are able to</w:t>
      </w:r>
      <w:r w:rsidRPr="186B837C" w:rsidR="00216F3E">
        <w:rPr>
          <w:rFonts w:ascii="Century Gothic" w:hAnsi="Century Gothic" w:cs="Segoe UI"/>
          <w:color w:val="000000" w:themeColor="text1" w:themeTint="FF" w:themeShade="FF"/>
          <w:sz w:val="20"/>
          <w:szCs w:val="20"/>
          <w:lang w:val="en-GB"/>
        </w:rPr>
        <w:t xml:space="preserve"> access the same quality of education as those from privileged backgr</w:t>
      </w:r>
      <w:r w:rsidRPr="186B837C" w:rsidR="49C8AE20">
        <w:rPr>
          <w:rFonts w:ascii="Century Gothic" w:hAnsi="Century Gothic" w:cs="Segoe UI"/>
          <w:color w:val="000000" w:themeColor="text1" w:themeTint="FF" w:themeShade="FF"/>
          <w:sz w:val="20"/>
          <w:szCs w:val="20"/>
          <w:lang w:val="en-GB"/>
        </w:rPr>
        <w:t>o</w:t>
      </w:r>
      <w:r w:rsidRPr="186B837C" w:rsidR="00216F3E">
        <w:rPr>
          <w:rFonts w:ascii="Century Gothic" w:hAnsi="Century Gothic" w:cs="Segoe UI"/>
          <w:color w:val="000000" w:themeColor="text1" w:themeTint="FF" w:themeShade="FF"/>
          <w:sz w:val="20"/>
          <w:szCs w:val="20"/>
          <w:lang w:val="en-GB"/>
        </w:rPr>
        <w:t xml:space="preserve">unds. </w:t>
      </w:r>
      <w:r w:rsidRPr="186B837C" w:rsidR="00570B4F">
        <w:rPr>
          <w:rFonts w:ascii="Century Gothic" w:hAnsi="Century Gothic" w:cs="Segoe UI"/>
          <w:color w:val="000000" w:themeColor="text1" w:themeTint="FF" w:themeShade="FF"/>
          <w:sz w:val="20"/>
          <w:szCs w:val="20"/>
          <w:lang w:val="en-GB"/>
        </w:rPr>
        <w:t>It</w:t>
      </w:r>
      <w:r w:rsidRPr="186B837C" w:rsidR="00216F3E">
        <w:rPr>
          <w:rFonts w:ascii="Century Gothic" w:hAnsi="Century Gothic" w:cs="Segoe UI"/>
          <w:color w:val="000000" w:themeColor="text1" w:themeTint="FF" w:themeShade="FF"/>
          <w:sz w:val="20"/>
          <w:szCs w:val="20"/>
          <w:lang w:val="en-GB"/>
        </w:rPr>
        <w:t xml:space="preserve"> also negotiates with universities to r</w:t>
      </w:r>
      <w:r w:rsidRPr="186B837C" w:rsidR="00926BBC">
        <w:rPr>
          <w:rFonts w:ascii="Century Gothic" w:hAnsi="Century Gothic" w:cs="Segoe UI"/>
          <w:color w:val="000000" w:themeColor="text1" w:themeTint="FF" w:themeShade="FF"/>
          <w:sz w:val="20"/>
          <w:szCs w:val="20"/>
          <w:lang w:val="en-GB"/>
        </w:rPr>
        <w:t>educe enrolment fees or support</w:t>
      </w:r>
      <w:r w:rsidRPr="186B837C" w:rsidR="00216F3E">
        <w:rPr>
          <w:rFonts w:ascii="Century Gothic" w:hAnsi="Century Gothic" w:cs="Segoe UI"/>
          <w:color w:val="000000" w:themeColor="text1" w:themeTint="FF" w:themeShade="FF"/>
          <w:sz w:val="20"/>
          <w:szCs w:val="20"/>
          <w:lang w:val="en-GB"/>
        </w:rPr>
        <w:t xml:space="preserve"> these expenses for a small number of students each year.</w:t>
      </w:r>
    </w:p>
    <w:p xmlns:wp14="http://schemas.microsoft.com/office/word/2010/wordml" w:rsidR="008E55B1" w:rsidP="00216F3E" w:rsidRDefault="008E55B1" w14:paraId="3D2AF9BB" wp14:textId="77777777">
      <w:pPr>
        <w:pStyle w:val="NormalWeb"/>
        <w:spacing w:before="120" w:beforeAutospacing="0" w:after="120" w:afterAutospacing="0" w:line="276" w:lineRule="auto"/>
        <w:jc w:val="both"/>
        <w:rPr>
          <w:rFonts w:ascii="Century Gothic" w:hAnsi="Century Gothic" w:cs="Segoe UI"/>
          <w:color w:val="000000"/>
          <w:sz w:val="20"/>
          <w:szCs w:val="20"/>
          <w:lang w:val="en-GB"/>
        </w:rPr>
      </w:pPr>
      <w:r w:rsidRPr="008E55B1">
        <w:rPr>
          <w:rFonts w:ascii="Century Gothic" w:hAnsi="Century Gothic" w:cs="Segoe UI"/>
          <w:color w:val="000000"/>
          <w:sz w:val="20"/>
          <w:szCs w:val="20"/>
          <w:lang w:val="en-GB"/>
        </w:rPr>
        <w:t>The success of these efforts has also resulted in a challenge: the number of students who require support in transitioning to university every year has multiplied from single digits to 400</w:t>
      </w:r>
      <w:r>
        <w:rPr>
          <w:rFonts w:ascii="Century Gothic" w:hAnsi="Century Gothic" w:cs="Segoe UI"/>
          <w:color w:val="000000"/>
          <w:sz w:val="20"/>
          <w:szCs w:val="20"/>
          <w:lang w:val="en-GB"/>
        </w:rPr>
        <w:t xml:space="preserve">-500 every </w:t>
      </w:r>
      <w:r w:rsidRPr="008E55B1">
        <w:rPr>
          <w:rFonts w:ascii="Century Gothic" w:hAnsi="Century Gothic" w:cs="Segoe UI"/>
          <w:color w:val="000000"/>
          <w:sz w:val="20"/>
          <w:szCs w:val="20"/>
          <w:lang w:val="en-GB"/>
        </w:rPr>
        <w:t>year. Degree programs are one of the biggest expenses for TCF's Alumni Pathways</w:t>
      </w:r>
      <w:r>
        <w:rPr>
          <w:rFonts w:ascii="Century Gothic" w:hAnsi="Century Gothic" w:cs="Segoe UI"/>
          <w:color w:val="000000"/>
          <w:sz w:val="20"/>
          <w:szCs w:val="20"/>
          <w:lang w:val="en-GB"/>
        </w:rPr>
        <w:t xml:space="preserve"> team</w:t>
      </w:r>
      <w:r w:rsidRPr="008E55B1">
        <w:rPr>
          <w:rFonts w:ascii="Century Gothic" w:hAnsi="Century Gothic" w:cs="Segoe UI"/>
          <w:color w:val="000000"/>
          <w:sz w:val="20"/>
          <w:szCs w:val="20"/>
          <w:lang w:val="en-GB"/>
        </w:rPr>
        <w:t xml:space="preserve"> and it is challenging to find sponsors for a full four-year degree.</w:t>
      </w:r>
    </w:p>
    <w:p xmlns:wp14="http://schemas.microsoft.com/office/word/2010/wordml" w:rsidRPr="00216F3E" w:rsidR="00216F3E" w:rsidP="00216F3E" w:rsidRDefault="00216F3E" w14:paraId="3ED41B8D" wp14:textId="77777777">
      <w:pPr>
        <w:spacing w:before="240" w:line="240" w:lineRule="auto"/>
        <w:jc w:val="both"/>
        <w:rPr>
          <w:rFonts w:ascii="Century Gothic" w:hAnsi="Century Gothic" w:cs="Segoe UI"/>
          <w:b/>
          <w:color w:val="000000"/>
          <w:sz w:val="20"/>
          <w:szCs w:val="20"/>
          <w:lang w:val="en-GB"/>
        </w:rPr>
      </w:pPr>
      <w:r w:rsidRPr="00216F3E">
        <w:rPr>
          <w:rFonts w:ascii="Century Gothic" w:hAnsi="Century Gothic" w:cs="Segoe UI"/>
          <w:b/>
          <w:color w:val="000000"/>
          <w:sz w:val="20"/>
          <w:szCs w:val="20"/>
          <w:lang w:val="en-GB"/>
        </w:rPr>
        <w:t>How TCF Students Qualify for Scholarships</w:t>
      </w:r>
    </w:p>
    <w:p xmlns:wp14="http://schemas.microsoft.com/office/word/2010/wordml" w:rsidRPr="00216F3E" w:rsidR="00216F3E" w:rsidP="00216F3E" w:rsidRDefault="00216F3E" w14:paraId="5EB426B6" wp14:textId="77777777">
      <w:pPr>
        <w:jc w:val="both"/>
        <w:rPr>
          <w:rFonts w:ascii="Century Gothic" w:hAnsi="Century Gothic" w:cs="Segoe UI" w:eastAsiaTheme="minorEastAsia"/>
          <w:color w:val="000000"/>
          <w:sz w:val="20"/>
          <w:szCs w:val="20"/>
          <w:lang w:val="en-GB"/>
        </w:rPr>
      </w:pPr>
      <w:r w:rsidRPr="00216F3E">
        <w:rPr>
          <w:rFonts w:ascii="Century Gothic" w:hAnsi="Century Gothic" w:cs="Segoe UI" w:eastAsiaTheme="minorEastAsia"/>
          <w:color w:val="000000"/>
          <w:sz w:val="20"/>
          <w:szCs w:val="20"/>
          <w:lang w:val="en-GB"/>
        </w:rPr>
        <w:t>Ensuring the success of its alumni during their university journey remains a core focus for TCF. The organization understands that continuing a degree demands not only financial support but also the drive and determination to excel. To identify deserving candidates, TCF's Alumni Pathways department implements a rigorous six-month screening process, combining financial and academic evaluations. This meticulous approach helps in selecting students with genuine need and promising potential.</w:t>
      </w:r>
    </w:p>
    <w:p xmlns:wp14="http://schemas.microsoft.com/office/word/2010/wordml" w:rsidRPr="00216F3E" w:rsidR="00216F3E" w:rsidP="00216F3E" w:rsidRDefault="00216F3E" w14:paraId="321AD313" wp14:textId="77777777">
      <w:pPr>
        <w:jc w:val="both"/>
        <w:rPr>
          <w:rFonts w:ascii="Century Gothic" w:hAnsi="Century Gothic" w:cs="Segoe UI" w:eastAsiaTheme="minorEastAsia"/>
          <w:color w:val="000000"/>
          <w:sz w:val="20"/>
          <w:szCs w:val="20"/>
          <w:lang w:val="en-GB"/>
        </w:rPr>
      </w:pPr>
      <w:r w:rsidRPr="00216F3E">
        <w:rPr>
          <w:rFonts w:ascii="Century Gothic" w:hAnsi="Century Gothic" w:cs="Segoe UI" w:eastAsiaTheme="minorEastAsia"/>
          <w:color w:val="000000"/>
          <w:sz w:val="20"/>
          <w:szCs w:val="20"/>
          <w:lang w:val="en-GB"/>
        </w:rPr>
        <w:t xml:space="preserve">Short-listed candidates go through multiple rounds of interviews, where a comprehensive scoring rubric is employed. The final scholarship committee decision takes into account various criteria, including financial </w:t>
      </w:r>
      <w:r w:rsidRPr="00216F3E" w:rsidR="00926BBC">
        <w:rPr>
          <w:rFonts w:ascii="Century Gothic" w:hAnsi="Century Gothic" w:cs="Segoe UI" w:eastAsiaTheme="minorEastAsia"/>
          <w:noProof/>
          <w:color w:val="000000"/>
          <w:sz w:val="20"/>
          <w:szCs w:val="20"/>
        </w:rPr>
        <w:drawing>
          <wp:anchor xmlns:wp14="http://schemas.microsoft.com/office/word/2010/wordprocessingDrawing" distT="0" distB="0" distL="114300" distR="114300" simplePos="0" relativeHeight="251664384" behindDoc="0" locked="0" layoutInCell="1" allowOverlap="1" wp14:anchorId="0FED9BEA" wp14:editId="29831C7A">
            <wp:simplePos x="0" y="0"/>
            <wp:positionH relativeFrom="column">
              <wp:posOffset>0</wp:posOffset>
            </wp:positionH>
            <wp:positionV relativeFrom="paragraph">
              <wp:posOffset>173</wp:posOffset>
            </wp:positionV>
            <wp:extent cx="3462020" cy="2439670"/>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rtiary Scholarships 1.png"/>
                    <pic:cNvPicPr/>
                  </pic:nvPicPr>
                  <pic:blipFill>
                    <a:blip r:embed="rId16">
                      <a:extLst>
                        <a:ext uri="{28A0092B-C50C-407E-A947-70E740481C1C}">
                          <a14:useLocalDpi xmlns:a14="http://schemas.microsoft.com/office/drawing/2010/main" val="0"/>
                        </a:ext>
                      </a:extLst>
                    </a:blip>
                    <a:stretch>
                      <a:fillRect/>
                    </a:stretch>
                  </pic:blipFill>
                  <pic:spPr>
                    <a:xfrm>
                      <a:off x="0" y="0"/>
                      <a:ext cx="3462020" cy="2439670"/>
                    </a:xfrm>
                    <a:prstGeom prst="rect">
                      <a:avLst/>
                    </a:prstGeom>
                  </pic:spPr>
                </pic:pic>
              </a:graphicData>
            </a:graphic>
          </wp:anchor>
        </w:drawing>
      </w:r>
      <w:r w:rsidRPr="00216F3E">
        <w:rPr>
          <w:rFonts w:ascii="Century Gothic" w:hAnsi="Century Gothic" w:cs="Segoe UI" w:eastAsiaTheme="minorEastAsia"/>
          <w:color w:val="000000"/>
          <w:sz w:val="20"/>
          <w:szCs w:val="20"/>
          <w:lang w:val="en-GB"/>
        </w:rPr>
        <w:t>evaluation and an assessment of Grit, Academic Strength, Clarity of Thought, and Conditions Framework.</w:t>
      </w:r>
      <w:r w:rsidR="00926BBC">
        <w:rPr>
          <w:rFonts w:ascii="Century Gothic" w:hAnsi="Century Gothic" w:cs="Segoe UI" w:eastAsiaTheme="minorEastAsia"/>
          <w:color w:val="000000"/>
          <w:sz w:val="20"/>
          <w:szCs w:val="20"/>
          <w:lang w:val="en-GB"/>
        </w:rPr>
        <w:t xml:space="preserve"> </w:t>
      </w:r>
      <w:r w:rsidRPr="00216F3E">
        <w:rPr>
          <w:rFonts w:ascii="Century Gothic" w:hAnsi="Century Gothic" w:cs="Segoe UI" w:eastAsiaTheme="minorEastAsia"/>
          <w:color w:val="000000"/>
          <w:sz w:val="20"/>
          <w:szCs w:val="20"/>
          <w:lang w:val="en-GB"/>
        </w:rPr>
        <w:t>Throughout their university tenure, the Alumni Pathways team actively monitors and supports the progress of these students. Funds for the next term are processed only after verifying a student's GPA for the current term, ensuring accountability and timely intervention.</w:t>
      </w:r>
    </w:p>
    <w:p xmlns:wp14="http://schemas.microsoft.com/office/word/2010/wordml" w:rsidRPr="00216F3E" w:rsidR="00216F3E" w:rsidP="00216F3E" w:rsidRDefault="00216F3E" w14:paraId="1C961BCE" wp14:textId="77777777">
      <w:pPr>
        <w:jc w:val="both"/>
        <w:rPr>
          <w:rFonts w:ascii="Century Gothic" w:hAnsi="Century Gothic" w:cs="Segoe UI" w:eastAsiaTheme="minorEastAsia"/>
          <w:color w:val="000000"/>
          <w:sz w:val="20"/>
          <w:szCs w:val="20"/>
          <w:lang w:val="en-GB"/>
        </w:rPr>
      </w:pPr>
      <w:r w:rsidRPr="00216F3E">
        <w:rPr>
          <w:rFonts w:ascii="Century Gothic" w:hAnsi="Century Gothic" w:cs="Segoe UI" w:eastAsiaTheme="minorEastAsia"/>
          <w:color w:val="000000"/>
          <w:sz w:val="20"/>
          <w:szCs w:val="20"/>
          <w:lang w:val="en-GB"/>
        </w:rPr>
        <w:t xml:space="preserve">In its commitment to student success, TCF adopts a proactive approach. Students scoring below 2.2 are placed on probation, accompanied by verbal and written warnings. For those scoring below 2.0, a senior </w:t>
      </w:r>
      <w:r w:rsidRPr="00216F3E">
        <w:rPr>
          <w:rFonts w:ascii="Century Gothic" w:hAnsi="Century Gothic" w:cs="Segoe UI" w:eastAsiaTheme="minorEastAsia"/>
          <w:color w:val="000000"/>
          <w:sz w:val="20"/>
          <w:szCs w:val="20"/>
          <w:lang w:val="en-GB"/>
        </w:rPr>
        <w:t>member from the Alumni Pathways team personally meets with the student to understand and address the reasons behind their academic challenges.</w:t>
      </w:r>
    </w:p>
    <w:p xmlns:wp14="http://schemas.microsoft.com/office/word/2010/wordml" w:rsidRPr="00216F3E" w:rsidR="00216F3E" w:rsidP="00216F3E" w:rsidRDefault="00216F3E" w14:paraId="4019A962" wp14:textId="77777777">
      <w:pPr>
        <w:jc w:val="both"/>
        <w:rPr>
          <w:rFonts w:ascii="Century Gothic" w:hAnsi="Century Gothic" w:cs="Segoe UI" w:eastAsiaTheme="minorEastAsia"/>
          <w:color w:val="000000"/>
          <w:sz w:val="20"/>
          <w:szCs w:val="20"/>
          <w:lang w:val="en-GB"/>
        </w:rPr>
      </w:pPr>
      <w:r w:rsidRPr="00216F3E">
        <w:rPr>
          <w:rFonts w:ascii="Century Gothic" w:hAnsi="Century Gothic" w:cs="Segoe UI" w:eastAsiaTheme="minorEastAsia"/>
          <w:color w:val="000000"/>
          <w:sz w:val="20"/>
          <w:szCs w:val="20"/>
          <w:lang w:val="en-GB"/>
        </w:rPr>
        <w:t xml:space="preserve">The organization firmly believes that its responsibility extends beyond providing financial aid; it strives to be a guiding force that nurtures the potential within each student. By offering continuous support and assistance, TCF aims to help its alumni overcome obstacles, stay on track, and </w:t>
      </w:r>
      <w:proofErr w:type="spellStart"/>
      <w:r w:rsidRPr="00216F3E">
        <w:rPr>
          <w:rFonts w:ascii="Century Gothic" w:hAnsi="Century Gothic" w:cs="Segoe UI" w:eastAsiaTheme="minorEastAsia"/>
          <w:color w:val="000000"/>
          <w:sz w:val="20"/>
          <w:szCs w:val="20"/>
          <w:lang w:val="en-GB"/>
        </w:rPr>
        <w:t>fulfill</w:t>
      </w:r>
      <w:proofErr w:type="spellEnd"/>
      <w:r w:rsidRPr="00216F3E">
        <w:rPr>
          <w:rFonts w:ascii="Century Gothic" w:hAnsi="Century Gothic" w:cs="Segoe UI" w:eastAsiaTheme="minorEastAsia"/>
          <w:color w:val="000000"/>
          <w:sz w:val="20"/>
          <w:szCs w:val="20"/>
          <w:lang w:val="en-GB"/>
        </w:rPr>
        <w:t xml:space="preserve"> their educational aspirations. Together, TCF and its alumni pave the way for a brighter future, empowering these deserving individuals to realize their dreams and contribute positively to society. </w:t>
      </w:r>
    </w:p>
    <w:p xmlns:wp14="http://schemas.microsoft.com/office/word/2010/wordml" w:rsidRPr="00E0124E" w:rsidR="000F72C7" w:rsidP="00216F3E" w:rsidRDefault="000F72C7" w14:paraId="0590C468" wp14:textId="77777777">
      <w:pPr>
        <w:pStyle w:val="NormalWeb"/>
        <w:spacing w:before="120" w:after="120" w:line="276" w:lineRule="auto"/>
        <w:jc w:val="both"/>
        <w:rPr>
          <w:rFonts w:ascii="Century Gothic" w:hAnsi="Century Gothic" w:cs="Segoe UI"/>
          <w:b/>
          <w:color w:val="000000"/>
          <w:sz w:val="20"/>
          <w:szCs w:val="20"/>
          <w:lang w:val="en-GB"/>
        </w:rPr>
      </w:pPr>
      <w:r w:rsidRPr="00E0124E">
        <w:rPr>
          <w:rFonts w:ascii="Century Gothic" w:hAnsi="Century Gothic" w:cs="Segoe UI"/>
          <w:b/>
          <w:color w:val="000000"/>
          <w:sz w:val="20"/>
          <w:szCs w:val="20"/>
          <w:lang w:val="en-GB"/>
        </w:rPr>
        <w:t>Impact</w:t>
      </w:r>
    </w:p>
    <w:p xmlns:wp14="http://schemas.microsoft.com/office/word/2010/wordml" w:rsidR="000F72C7" w:rsidP="00216F3E" w:rsidRDefault="000F72C7" w14:paraId="038B6FFB" wp14:textId="77777777">
      <w:pPr>
        <w:pStyle w:val="NormalWeb"/>
        <w:spacing w:before="120" w:beforeAutospacing="0" w:after="120" w:afterAutospacing="0" w:line="276" w:lineRule="auto"/>
        <w:jc w:val="both"/>
        <w:rPr>
          <w:rFonts w:ascii="Century Gothic" w:hAnsi="Century Gothic" w:cs="Segoe UI"/>
          <w:color w:val="000000"/>
          <w:sz w:val="20"/>
          <w:szCs w:val="20"/>
          <w:lang w:val="en-GB"/>
        </w:rPr>
      </w:pPr>
      <w:r w:rsidRPr="000F72C7">
        <w:rPr>
          <w:rFonts w:ascii="Century Gothic" w:hAnsi="Century Gothic" w:cs="Segoe UI"/>
          <w:color w:val="000000"/>
          <w:sz w:val="20"/>
          <w:szCs w:val="20"/>
          <w:lang w:val="en-GB"/>
        </w:rPr>
        <w:t>TCF students are from low-income backgrounds. Being able to attend and complete university is a life-changing experience for them, their families, and even their communities. Nadeem Hussain, a TCF school alumnus, works on public education reforms as a World Bank employee. Alumnus Anum Fatima designed a micro-lending program during an internship in Washington, DC and is now implementing it in her village. TCF alumni also give back to TCF by participating in their mentorship and other programs for current TCF students.</w:t>
      </w:r>
    </w:p>
    <w:p xmlns:wp14="http://schemas.microsoft.com/office/word/2010/wordml" w:rsidR="000F72C7" w:rsidP="00216F3E" w:rsidRDefault="000F72C7" w14:paraId="6A05A809" wp14:textId="77777777">
      <w:pPr>
        <w:pStyle w:val="NormalWeb"/>
        <w:spacing w:before="120" w:beforeAutospacing="0" w:after="120" w:afterAutospacing="0" w:line="276" w:lineRule="auto"/>
        <w:jc w:val="both"/>
        <w:rPr>
          <w:rFonts w:ascii="Century Gothic" w:hAnsi="Century Gothic" w:cs="Segoe UI"/>
          <w:color w:val="000000"/>
          <w:sz w:val="20"/>
          <w:szCs w:val="20"/>
          <w:lang w:val="en-GB"/>
        </w:rPr>
      </w:pPr>
    </w:p>
    <w:p xmlns:wp14="http://schemas.microsoft.com/office/word/2010/wordml" w:rsidRPr="00FD2B52" w:rsidR="000F72C7" w:rsidP="00216F3E" w:rsidRDefault="000F72C7" w14:paraId="4FC852B2" wp14:textId="77777777">
      <w:pPr>
        <w:pStyle w:val="NormalWeb"/>
        <w:spacing w:before="120" w:beforeAutospacing="0" w:after="120" w:afterAutospacing="0" w:line="276" w:lineRule="auto"/>
        <w:jc w:val="both"/>
        <w:rPr>
          <w:rFonts w:ascii="Century Gothic" w:hAnsi="Century Gothic" w:cs="Segoe UI"/>
          <w:b/>
          <w:color w:val="000000"/>
          <w:sz w:val="20"/>
          <w:szCs w:val="20"/>
          <w:highlight w:val="yellow"/>
          <w:lang w:val="en-GB"/>
        </w:rPr>
      </w:pPr>
      <w:r w:rsidRPr="00FD2B52">
        <w:rPr>
          <w:rFonts w:ascii="Century Gothic" w:hAnsi="Century Gothic" w:cs="Segoe UI"/>
          <w:b/>
          <w:color w:val="000000"/>
          <w:sz w:val="20"/>
          <w:szCs w:val="20"/>
          <w:highlight w:val="yellow"/>
          <w:lang w:val="en-GB"/>
        </w:rPr>
        <w:t>Funding Request</w:t>
      </w:r>
    </w:p>
    <w:p xmlns:wp14="http://schemas.microsoft.com/office/word/2010/wordml" w:rsidRPr="00B16245" w:rsidR="000F72C7" w:rsidP="00B16245" w:rsidRDefault="00216F3E" w14:paraId="53CDB5E1" wp14:textId="77777777">
      <w:pPr>
        <w:rPr>
          <w:rFonts w:ascii="Century Gothic" w:hAnsi="Century Gothic" w:cs="Segoe UI" w:eastAsiaTheme="minorEastAsia"/>
          <w:color w:val="000000"/>
          <w:sz w:val="20"/>
          <w:szCs w:val="20"/>
          <w:lang w:val="en-GB"/>
        </w:rPr>
      </w:pPr>
      <w:r w:rsidRPr="00FD2B52">
        <w:rPr>
          <w:rFonts w:ascii="Century Gothic" w:hAnsi="Century Gothic" w:cs="Segoe UI" w:eastAsiaTheme="minorEastAsia"/>
          <w:color w:val="000000"/>
          <w:sz w:val="20"/>
          <w:szCs w:val="20"/>
          <w:highlight w:val="yellow"/>
          <w:lang w:val="en-GB"/>
        </w:rPr>
        <w:t>$</w:t>
      </w:r>
      <w:r w:rsidRPr="00FD2B52" w:rsidR="00295003">
        <w:rPr>
          <w:rFonts w:ascii="Century Gothic" w:hAnsi="Century Gothic" w:cs="Segoe UI" w:eastAsiaTheme="minorEastAsia"/>
          <w:color w:val="000000"/>
          <w:sz w:val="20"/>
          <w:szCs w:val="20"/>
          <w:highlight w:val="yellow"/>
          <w:lang w:val="en-GB"/>
        </w:rPr>
        <w:t>500,000</w:t>
      </w:r>
      <w:r w:rsidRPr="00FD2B52">
        <w:rPr>
          <w:rFonts w:ascii="Century Gothic" w:hAnsi="Century Gothic" w:cs="Segoe UI" w:eastAsiaTheme="minorEastAsia"/>
          <w:color w:val="000000"/>
          <w:sz w:val="20"/>
          <w:szCs w:val="20"/>
          <w:highlight w:val="yellow"/>
          <w:lang w:val="en-GB"/>
        </w:rPr>
        <w:t xml:space="preserve"> will allow us to support an estimated </w:t>
      </w:r>
      <w:r w:rsidRPr="00FD2B52" w:rsidR="00295003">
        <w:rPr>
          <w:rFonts w:ascii="Century Gothic" w:hAnsi="Century Gothic" w:cs="Segoe UI" w:eastAsiaTheme="minorEastAsia"/>
          <w:color w:val="000000"/>
          <w:sz w:val="20"/>
          <w:szCs w:val="20"/>
          <w:highlight w:val="yellow"/>
          <w:lang w:val="en-GB"/>
        </w:rPr>
        <w:t xml:space="preserve">700+ </w:t>
      </w:r>
      <w:r w:rsidRPr="00FD2B52" w:rsidR="00A3411C">
        <w:rPr>
          <w:rFonts w:ascii="Century Gothic" w:hAnsi="Century Gothic" w:cs="Segoe UI" w:eastAsiaTheme="minorEastAsia"/>
          <w:color w:val="000000"/>
          <w:sz w:val="20"/>
          <w:szCs w:val="20"/>
          <w:highlight w:val="yellow"/>
          <w:lang w:val="en-GB"/>
        </w:rPr>
        <w:t xml:space="preserve">TCF </w:t>
      </w:r>
      <w:r w:rsidRPr="00FD2B52" w:rsidR="00295003">
        <w:rPr>
          <w:rFonts w:ascii="Century Gothic" w:hAnsi="Century Gothic" w:cs="Segoe UI" w:eastAsiaTheme="minorEastAsia"/>
          <w:color w:val="000000"/>
          <w:sz w:val="20"/>
          <w:szCs w:val="20"/>
          <w:highlight w:val="yellow"/>
          <w:lang w:val="en-GB"/>
        </w:rPr>
        <w:t xml:space="preserve">students for the year 2023-24. Currently, we are sharing a </w:t>
      </w:r>
      <w:r w:rsidRPr="00FD2B52" w:rsidR="00EB3CE1">
        <w:rPr>
          <w:rFonts w:ascii="Century Gothic" w:hAnsi="Century Gothic" w:cs="Segoe UI" w:eastAsiaTheme="minorEastAsia"/>
          <w:color w:val="000000"/>
          <w:sz w:val="20"/>
          <w:szCs w:val="20"/>
          <w:highlight w:val="yellow"/>
          <w:lang w:val="en-GB"/>
        </w:rPr>
        <w:t xml:space="preserve">sample </w:t>
      </w:r>
      <w:r w:rsidRPr="00FD2B52" w:rsidR="008C6DE1">
        <w:rPr>
          <w:rFonts w:ascii="Century Gothic" w:hAnsi="Century Gothic" w:cs="Segoe UI" w:eastAsiaTheme="minorEastAsia"/>
          <w:color w:val="000000"/>
          <w:sz w:val="20"/>
          <w:szCs w:val="20"/>
          <w:highlight w:val="yellow"/>
          <w:lang w:val="en-GB"/>
        </w:rPr>
        <w:t>list with the annual cost of</w:t>
      </w:r>
      <w:r w:rsidRPr="00FD2B52" w:rsidR="00295003">
        <w:rPr>
          <w:rFonts w:ascii="Century Gothic" w:hAnsi="Century Gothic" w:cs="Segoe UI" w:eastAsiaTheme="minorEastAsia"/>
          <w:color w:val="000000"/>
          <w:sz w:val="20"/>
          <w:szCs w:val="20"/>
          <w:highlight w:val="yellow"/>
          <w:lang w:val="en-GB"/>
        </w:rPr>
        <w:t xml:space="preserve"> </w:t>
      </w:r>
      <w:r w:rsidRPr="00FD2B52" w:rsidR="00156EA2">
        <w:rPr>
          <w:rFonts w:ascii="Century Gothic" w:hAnsi="Century Gothic" w:cs="Segoe UI" w:eastAsiaTheme="minorEastAsia"/>
          <w:color w:val="000000"/>
          <w:sz w:val="20"/>
          <w:szCs w:val="20"/>
          <w:highlight w:val="yellow"/>
          <w:lang w:val="en-GB"/>
        </w:rPr>
        <w:t>304</w:t>
      </w:r>
      <w:r w:rsidRPr="00FD2B52" w:rsidR="00A3411C">
        <w:rPr>
          <w:rFonts w:ascii="Century Gothic" w:hAnsi="Century Gothic" w:cs="Segoe UI" w:eastAsiaTheme="minorEastAsia"/>
          <w:color w:val="000000"/>
          <w:sz w:val="20"/>
          <w:szCs w:val="20"/>
          <w:highlight w:val="yellow"/>
          <w:lang w:val="en-GB"/>
        </w:rPr>
        <w:t xml:space="preserve"> such students </w:t>
      </w:r>
      <w:r w:rsidRPr="00FD2B52" w:rsidR="00295003">
        <w:rPr>
          <w:rFonts w:ascii="Century Gothic" w:hAnsi="Century Gothic" w:cs="Segoe UI" w:eastAsiaTheme="minorEastAsia"/>
          <w:color w:val="000000"/>
          <w:sz w:val="20"/>
          <w:szCs w:val="20"/>
          <w:highlight w:val="yellow"/>
          <w:lang w:val="en-GB"/>
        </w:rPr>
        <w:t xml:space="preserve">who are eligible for scholarship. Every quarter we add more </w:t>
      </w:r>
      <w:r w:rsidRPr="00FD2B52" w:rsidR="00156EA2">
        <w:rPr>
          <w:rFonts w:ascii="Century Gothic" w:hAnsi="Century Gothic" w:cs="Segoe UI" w:eastAsiaTheme="minorEastAsia"/>
          <w:color w:val="000000"/>
          <w:sz w:val="20"/>
          <w:szCs w:val="20"/>
          <w:highlight w:val="yellow"/>
          <w:lang w:val="en-GB"/>
        </w:rPr>
        <w:t xml:space="preserve">deserving </w:t>
      </w:r>
      <w:r w:rsidRPr="00FD2B52" w:rsidR="00295003">
        <w:rPr>
          <w:rFonts w:ascii="Century Gothic" w:hAnsi="Century Gothic" w:cs="Segoe UI" w:eastAsiaTheme="minorEastAsia"/>
          <w:color w:val="000000"/>
          <w:sz w:val="20"/>
          <w:szCs w:val="20"/>
          <w:highlight w:val="yellow"/>
          <w:lang w:val="en-GB"/>
        </w:rPr>
        <w:t xml:space="preserve">students to the </w:t>
      </w:r>
      <w:r w:rsidRPr="00FD2B52" w:rsidR="00C704AF">
        <w:rPr>
          <w:rFonts w:ascii="Century Gothic" w:hAnsi="Century Gothic" w:cs="Segoe UI" w:eastAsiaTheme="minorEastAsia"/>
          <w:color w:val="000000"/>
          <w:sz w:val="20"/>
          <w:szCs w:val="20"/>
          <w:highlight w:val="yellow"/>
          <w:lang w:val="en-GB"/>
        </w:rPr>
        <w:t>pool</w:t>
      </w:r>
      <w:r w:rsidRPr="00FD2B52" w:rsidR="00156EA2">
        <w:rPr>
          <w:rFonts w:ascii="Century Gothic" w:hAnsi="Century Gothic" w:cs="Segoe UI" w:eastAsiaTheme="minorEastAsia"/>
          <w:color w:val="000000"/>
          <w:sz w:val="20"/>
          <w:szCs w:val="20"/>
          <w:highlight w:val="yellow"/>
          <w:lang w:val="en-GB"/>
        </w:rPr>
        <w:t xml:space="preserve"> who need support</w:t>
      </w:r>
      <w:r w:rsidRPr="00FD2B52" w:rsidR="00C704AF">
        <w:rPr>
          <w:rFonts w:ascii="Century Gothic" w:hAnsi="Century Gothic" w:cs="Segoe UI" w:eastAsiaTheme="minorEastAsia"/>
          <w:color w:val="000000"/>
          <w:sz w:val="20"/>
          <w:szCs w:val="20"/>
          <w:highlight w:val="yellow"/>
          <w:lang w:val="en-GB"/>
        </w:rPr>
        <w:t xml:space="preserve">. Accordingly, we </w:t>
      </w:r>
      <w:r w:rsidRPr="00FD2B52" w:rsidR="00B16245">
        <w:rPr>
          <w:rFonts w:ascii="Century Gothic" w:hAnsi="Century Gothic" w:cs="Segoe UI" w:eastAsiaTheme="minorEastAsia"/>
          <w:color w:val="000000"/>
          <w:sz w:val="20"/>
          <w:szCs w:val="20"/>
          <w:highlight w:val="yellow"/>
          <w:lang w:val="en-GB"/>
        </w:rPr>
        <w:t xml:space="preserve">can update you on the list </w:t>
      </w:r>
      <w:r w:rsidRPr="00FD2B52" w:rsidR="00C704AF">
        <w:rPr>
          <w:rFonts w:ascii="Century Gothic" w:hAnsi="Century Gothic" w:cs="Segoe UI" w:eastAsiaTheme="minorEastAsia"/>
          <w:color w:val="000000"/>
          <w:sz w:val="20"/>
          <w:szCs w:val="20"/>
          <w:highlight w:val="yellow"/>
          <w:lang w:val="en-GB"/>
        </w:rPr>
        <w:t xml:space="preserve">as well </w:t>
      </w:r>
      <w:r w:rsidRPr="00FD2B52" w:rsidR="00B16245">
        <w:rPr>
          <w:rFonts w:ascii="Century Gothic" w:hAnsi="Century Gothic" w:cs="Segoe UI" w:eastAsiaTheme="minorEastAsia"/>
          <w:color w:val="000000"/>
          <w:sz w:val="20"/>
          <w:szCs w:val="20"/>
          <w:highlight w:val="yellow"/>
          <w:lang w:val="en-GB"/>
        </w:rPr>
        <w:t>which will include new students added to the pool and will have some students removed who are in their final years and graduate respectively. Every year with your continuous support we can help cover the annual degree cost for these students and help them complete their entire 4-</w:t>
      </w:r>
      <w:proofErr w:type="gramStart"/>
      <w:r w:rsidRPr="00FD2B52" w:rsidR="00B16245">
        <w:rPr>
          <w:rFonts w:ascii="Century Gothic" w:hAnsi="Century Gothic" w:cs="Segoe UI" w:eastAsiaTheme="minorEastAsia"/>
          <w:color w:val="000000"/>
          <w:sz w:val="20"/>
          <w:szCs w:val="20"/>
          <w:highlight w:val="yellow"/>
          <w:lang w:val="en-GB"/>
        </w:rPr>
        <w:t>5 year</w:t>
      </w:r>
      <w:proofErr w:type="gramEnd"/>
      <w:r w:rsidRPr="00FD2B52" w:rsidR="00B16245">
        <w:rPr>
          <w:rFonts w:ascii="Century Gothic" w:hAnsi="Century Gothic" w:cs="Segoe UI" w:eastAsiaTheme="minorEastAsia"/>
          <w:color w:val="000000"/>
          <w:sz w:val="20"/>
          <w:szCs w:val="20"/>
          <w:highlight w:val="yellow"/>
          <w:lang w:val="en-GB"/>
        </w:rPr>
        <w:t xml:space="preserve"> degree.</w:t>
      </w:r>
    </w:p>
    <w:p xmlns:wp14="http://schemas.microsoft.com/office/word/2010/wordml" w:rsidRPr="00156EA2" w:rsidR="00156EA2" w:rsidP="00156EA2" w:rsidRDefault="00156EA2" w14:paraId="5A39BBE3" wp14:textId="77777777">
      <w:pPr>
        <w:rPr>
          <w:rFonts w:ascii="Century Gothic" w:hAnsi="Century Gothic" w:cs="Segoe UI" w:eastAsiaTheme="minorEastAsia"/>
          <w:color w:val="000000"/>
          <w:sz w:val="20"/>
          <w:szCs w:val="20"/>
          <w:lang w:val="en-GB"/>
        </w:rPr>
      </w:pPr>
    </w:p>
    <w:p xmlns:wp14="http://schemas.microsoft.com/office/word/2010/wordml" w:rsidR="00B14FB4" w:rsidP="00B14FB4" w:rsidRDefault="00B14FB4" w14:paraId="5A341812" wp14:textId="77777777">
      <w:pPr>
        <w:jc w:val="both"/>
        <w:rPr>
          <w:rFonts w:ascii="Century Gothic" w:hAnsi="Century Gothic" w:cs="Times New Roman"/>
          <w:b/>
          <w:sz w:val="20"/>
        </w:rPr>
      </w:pPr>
      <w:r>
        <w:rPr>
          <w:rFonts w:ascii="Century Gothic" w:hAnsi="Century Gothic" w:cs="Times New Roman"/>
          <w:b/>
          <w:sz w:val="20"/>
        </w:rPr>
        <w:t>Reporting Timeline</w:t>
      </w:r>
    </w:p>
    <w:p xmlns:wp14="http://schemas.microsoft.com/office/word/2010/wordml" w:rsidR="00B14FB4" w:rsidP="00B14FB4" w:rsidRDefault="00FD2B52" w14:paraId="0A1629D3" wp14:textId="77777777">
      <w:pPr>
        <w:jc w:val="both"/>
        <w:rPr>
          <w:rFonts w:ascii="Century Gothic" w:hAnsi="Century Gothic" w:cs="Times New Roman"/>
          <w:sz w:val="20"/>
        </w:rPr>
      </w:pPr>
      <w:r>
        <w:rPr>
          <w:rFonts w:ascii="Century Gothic" w:hAnsi="Century Gothic" w:cs="Times New Roman"/>
          <w:sz w:val="20"/>
        </w:rPr>
        <w:t xml:space="preserve">TCF will be sharing </w:t>
      </w:r>
      <w:r w:rsidR="00B14FB4">
        <w:rPr>
          <w:rFonts w:ascii="Century Gothic" w:hAnsi="Century Gothic" w:cs="Times New Roman"/>
          <w:sz w:val="20"/>
        </w:rPr>
        <w:t xml:space="preserve">annual reports on your </w:t>
      </w:r>
      <w:r w:rsidR="00231C33">
        <w:rPr>
          <w:rFonts w:ascii="Century Gothic" w:hAnsi="Century Gothic" w:cs="Times New Roman"/>
          <w:sz w:val="20"/>
        </w:rPr>
        <w:t xml:space="preserve">annual </w:t>
      </w:r>
      <w:r w:rsidR="00B14FB4">
        <w:rPr>
          <w:rFonts w:ascii="Century Gothic" w:hAnsi="Century Gothic" w:cs="Times New Roman"/>
          <w:sz w:val="20"/>
        </w:rPr>
        <w:t>support on the below timelines:</w:t>
      </w:r>
    </w:p>
    <w:p xmlns:wp14="http://schemas.microsoft.com/office/word/2010/wordml" w:rsidR="00B14FB4" w:rsidP="00B14FB4" w:rsidRDefault="00B14FB4" w14:paraId="47D4DD65" wp14:textId="77777777">
      <w:pPr>
        <w:rPr>
          <w:rFonts w:ascii="Century Gothic" w:hAnsi="Century Gothic" w:cs="Times New Roman"/>
          <w:sz w:val="20"/>
        </w:rPr>
      </w:pPr>
      <w:r>
        <w:rPr>
          <w:rFonts w:ascii="Century Gothic" w:hAnsi="Century Gothic" w:cs="Times New Roman"/>
          <w:sz w:val="20"/>
        </w:rPr>
        <w:t>31</w:t>
      </w:r>
      <w:r w:rsidRPr="00742CDC">
        <w:rPr>
          <w:rFonts w:ascii="Century Gothic" w:hAnsi="Century Gothic" w:cs="Times New Roman"/>
          <w:sz w:val="20"/>
          <w:vertAlign w:val="superscript"/>
        </w:rPr>
        <w:t>st</w:t>
      </w:r>
      <w:r>
        <w:rPr>
          <w:rFonts w:ascii="Century Gothic" w:hAnsi="Century Gothic" w:cs="Times New Roman"/>
          <w:sz w:val="20"/>
        </w:rPr>
        <w:t xml:space="preserve"> Aug</w:t>
      </w:r>
      <w:r w:rsidR="00FD2B52">
        <w:rPr>
          <w:rFonts w:ascii="Century Gothic" w:hAnsi="Century Gothic" w:cs="Times New Roman"/>
          <w:sz w:val="20"/>
        </w:rPr>
        <w:t xml:space="preserve">ust 2024 – for the period July 2023 </w:t>
      </w:r>
      <w:bookmarkStart w:name="_GoBack" w:id="0"/>
      <w:bookmarkEnd w:id="0"/>
      <w:r>
        <w:rPr>
          <w:rFonts w:ascii="Century Gothic" w:hAnsi="Century Gothic" w:cs="Times New Roman"/>
          <w:sz w:val="20"/>
        </w:rPr>
        <w:t>to June 2024</w:t>
      </w:r>
    </w:p>
    <w:p xmlns:wp14="http://schemas.microsoft.com/office/word/2010/wordml" w:rsidR="00D31C96" w:rsidP="00B14FB4" w:rsidRDefault="00D31C96" w14:paraId="41C8F396" wp14:textId="77777777">
      <w:pPr>
        <w:rPr>
          <w:rFonts w:ascii="Century Gothic" w:hAnsi="Century Gothic" w:cs="Times New Roman"/>
          <w:sz w:val="20"/>
        </w:rPr>
      </w:pPr>
    </w:p>
    <w:p xmlns:wp14="http://schemas.microsoft.com/office/word/2010/wordml" w:rsidR="00D31C96" w:rsidP="00B14FB4" w:rsidRDefault="001937D9" w14:paraId="2B75E8E8" wp14:textId="77777777">
      <w:pPr>
        <w:rPr>
          <w:rFonts w:ascii="Century Gothic" w:hAnsi="Century Gothic" w:cs="Times New Roman"/>
          <w:sz w:val="20"/>
        </w:rPr>
      </w:pPr>
      <w:r>
        <w:rPr>
          <w:rFonts w:ascii="Century Gothic" w:hAnsi="Century Gothic" w:cs="Times New Roman"/>
          <w:sz w:val="20"/>
        </w:rPr>
        <w:t xml:space="preserve">In each report, TCF will share the below update regarding the </w:t>
      </w:r>
      <w:r w:rsidR="00D31C96">
        <w:rPr>
          <w:rFonts w:ascii="Century Gothic" w:hAnsi="Century Gothic" w:cs="Times New Roman"/>
          <w:sz w:val="20"/>
        </w:rPr>
        <w:t>scholarships support:</w:t>
      </w:r>
    </w:p>
    <w:tbl>
      <w:tblPr>
        <w:tblpPr w:leftFromText="180" w:rightFromText="180" w:vertAnchor="text" w:horzAnchor="margin" w:tblpY="300"/>
        <w:tblW w:w="10243" w:type="dxa"/>
        <w:tblBorders>
          <w:top w:val="single" w:color="C5E0B3" w:themeColor="accent6" w:themeTint="66" w:sz="6" w:space="0"/>
          <w:left w:val="single" w:color="C5E0B3" w:themeColor="accent6" w:themeTint="66" w:sz="6" w:space="0"/>
          <w:bottom w:val="single" w:color="C5E0B3" w:themeColor="accent6" w:themeTint="66" w:sz="6" w:space="0"/>
          <w:right w:val="single" w:color="C5E0B3" w:themeColor="accent6" w:themeTint="66" w:sz="6" w:space="0"/>
          <w:insideH w:val="single" w:color="C5E0B3" w:themeColor="accent6" w:themeTint="66" w:sz="6" w:space="0"/>
          <w:insideV w:val="single" w:color="C5E0B3" w:themeColor="accent6" w:themeTint="66" w:sz="6" w:space="0"/>
        </w:tblBorders>
        <w:tblLook w:val="04A0" w:firstRow="1" w:lastRow="0" w:firstColumn="1" w:lastColumn="0" w:noHBand="0" w:noVBand="1"/>
      </w:tblPr>
      <w:tblGrid>
        <w:gridCol w:w="601"/>
        <w:gridCol w:w="1956"/>
        <w:gridCol w:w="1813"/>
        <w:gridCol w:w="2500"/>
        <w:gridCol w:w="1171"/>
        <w:gridCol w:w="1227"/>
        <w:gridCol w:w="975"/>
      </w:tblGrid>
      <w:tr xmlns:wp14="http://schemas.microsoft.com/office/word/2010/wordml" w:rsidRPr="0032139D" w:rsidR="004B2853" w:rsidTr="004B2853" w14:paraId="7E160454" wp14:textId="77777777">
        <w:trPr>
          <w:trHeight w:val="294"/>
        </w:trPr>
        <w:tc>
          <w:tcPr>
            <w:tcW w:w="601" w:type="dxa"/>
            <w:tcBorders>
              <w:top w:val="single" w:color="A8D08D" w:themeColor="accent6" w:themeTint="99" w:sz="6" w:space="0"/>
              <w:left w:val="single" w:color="A8D08D" w:themeColor="accent6" w:themeTint="99" w:sz="6" w:space="0"/>
              <w:bottom w:val="single" w:color="A8D08D" w:themeColor="accent6" w:themeTint="99" w:sz="6" w:space="0"/>
              <w:right w:val="single" w:color="A8D08D" w:themeColor="accent6" w:themeTint="99" w:sz="6" w:space="0"/>
            </w:tcBorders>
            <w:shd w:val="clear" w:color="auto" w:fill="C5E0B3" w:themeFill="accent6" w:themeFillTint="66"/>
            <w:noWrap/>
            <w:vAlign w:val="center"/>
            <w:hideMark/>
          </w:tcPr>
          <w:p w:rsidRPr="0032139D" w:rsidR="004B2853" w:rsidP="004B2853" w:rsidRDefault="004B2853" w14:paraId="27D1F3AC" wp14:textId="77777777">
            <w:pPr>
              <w:spacing w:after="0" w:line="240" w:lineRule="auto"/>
              <w:jc w:val="center"/>
              <w:rPr>
                <w:rFonts w:eastAsia="Times New Roman" w:cs="Calibri"/>
                <w:b/>
                <w:bCs/>
              </w:rPr>
            </w:pPr>
            <w:r w:rsidRPr="0032139D">
              <w:rPr>
                <w:rFonts w:eastAsia="Times New Roman" w:cs="Calibri"/>
                <w:b/>
                <w:bCs/>
              </w:rPr>
              <w:t>S. NO.</w:t>
            </w:r>
          </w:p>
        </w:tc>
        <w:tc>
          <w:tcPr>
            <w:tcW w:w="1956" w:type="dxa"/>
            <w:tcBorders>
              <w:top w:val="single" w:color="A8D08D" w:themeColor="accent6" w:themeTint="99" w:sz="6" w:space="0"/>
              <w:left w:val="single" w:color="A8D08D" w:themeColor="accent6" w:themeTint="99" w:sz="6" w:space="0"/>
              <w:bottom w:val="single" w:color="A8D08D" w:themeColor="accent6" w:themeTint="99" w:sz="6" w:space="0"/>
              <w:right w:val="single" w:color="A8D08D" w:themeColor="accent6" w:themeTint="99" w:sz="6" w:space="0"/>
            </w:tcBorders>
            <w:shd w:val="clear" w:color="auto" w:fill="C5E0B3" w:themeFill="accent6" w:themeFillTint="66"/>
            <w:noWrap/>
            <w:vAlign w:val="center"/>
            <w:hideMark/>
          </w:tcPr>
          <w:p w:rsidRPr="0032139D" w:rsidR="004B2853" w:rsidP="004B2853" w:rsidRDefault="004B2853" w14:paraId="06080E41" wp14:textId="77777777">
            <w:pPr>
              <w:spacing w:after="0" w:line="240" w:lineRule="auto"/>
              <w:jc w:val="center"/>
              <w:rPr>
                <w:rFonts w:eastAsia="Times New Roman" w:cs="Calibri"/>
                <w:b/>
                <w:bCs/>
              </w:rPr>
            </w:pPr>
            <w:r w:rsidRPr="0032139D">
              <w:rPr>
                <w:rFonts w:eastAsia="Times New Roman" w:cs="Calibri"/>
                <w:b/>
                <w:bCs/>
              </w:rPr>
              <w:t>STUDENT</w:t>
            </w:r>
          </w:p>
        </w:tc>
        <w:tc>
          <w:tcPr>
            <w:tcW w:w="1813" w:type="dxa"/>
            <w:tcBorders>
              <w:top w:val="single" w:color="A8D08D" w:themeColor="accent6" w:themeTint="99" w:sz="6" w:space="0"/>
              <w:left w:val="single" w:color="A8D08D" w:themeColor="accent6" w:themeTint="99" w:sz="6" w:space="0"/>
              <w:bottom w:val="single" w:color="A8D08D" w:themeColor="accent6" w:themeTint="99" w:sz="6" w:space="0"/>
              <w:right w:val="single" w:color="A8D08D" w:themeColor="accent6" w:themeTint="99" w:sz="6" w:space="0"/>
            </w:tcBorders>
            <w:shd w:val="clear" w:color="auto" w:fill="C5E0B3" w:themeFill="accent6" w:themeFillTint="66"/>
            <w:noWrap/>
            <w:vAlign w:val="center"/>
            <w:hideMark/>
          </w:tcPr>
          <w:p w:rsidRPr="0032139D" w:rsidR="004B2853" w:rsidP="004B2853" w:rsidRDefault="004B2853" w14:paraId="141A2D25" wp14:textId="77777777">
            <w:pPr>
              <w:spacing w:after="0" w:line="240" w:lineRule="auto"/>
              <w:jc w:val="center"/>
              <w:rPr>
                <w:rFonts w:eastAsia="Times New Roman" w:cs="Calibri"/>
                <w:b/>
                <w:bCs/>
              </w:rPr>
            </w:pPr>
            <w:r w:rsidRPr="0032139D">
              <w:rPr>
                <w:rFonts w:eastAsia="Times New Roman" w:cs="Calibri"/>
                <w:b/>
                <w:bCs/>
              </w:rPr>
              <w:t>UNIVERSITY</w:t>
            </w:r>
          </w:p>
        </w:tc>
        <w:tc>
          <w:tcPr>
            <w:tcW w:w="2500" w:type="dxa"/>
            <w:tcBorders>
              <w:top w:val="single" w:color="A8D08D" w:themeColor="accent6" w:themeTint="99" w:sz="6" w:space="0"/>
              <w:left w:val="single" w:color="A8D08D" w:themeColor="accent6" w:themeTint="99" w:sz="6" w:space="0"/>
              <w:bottom w:val="single" w:color="A8D08D" w:themeColor="accent6" w:themeTint="99" w:sz="6" w:space="0"/>
              <w:right w:val="single" w:color="A8D08D" w:themeColor="accent6" w:themeTint="99" w:sz="6" w:space="0"/>
            </w:tcBorders>
            <w:shd w:val="clear" w:color="auto" w:fill="C5E0B3" w:themeFill="accent6" w:themeFillTint="66"/>
            <w:noWrap/>
            <w:vAlign w:val="center"/>
            <w:hideMark/>
          </w:tcPr>
          <w:p w:rsidRPr="0032139D" w:rsidR="004B2853" w:rsidP="004B2853" w:rsidRDefault="004B2853" w14:paraId="6933A6C5" wp14:textId="77777777">
            <w:pPr>
              <w:spacing w:after="0" w:line="240" w:lineRule="auto"/>
              <w:jc w:val="center"/>
              <w:rPr>
                <w:rFonts w:eastAsia="Times New Roman" w:cs="Calibri"/>
                <w:b/>
                <w:bCs/>
              </w:rPr>
            </w:pPr>
            <w:r w:rsidRPr="0032139D">
              <w:rPr>
                <w:rFonts w:eastAsia="Times New Roman" w:cs="Calibri"/>
                <w:b/>
                <w:bCs/>
              </w:rPr>
              <w:t>ACADEMIC DISCIPLINE</w:t>
            </w:r>
          </w:p>
        </w:tc>
        <w:tc>
          <w:tcPr>
            <w:tcW w:w="1171" w:type="dxa"/>
            <w:tcBorders>
              <w:top w:val="single" w:color="A8D08D" w:themeColor="accent6" w:themeTint="99" w:sz="6" w:space="0"/>
              <w:left w:val="single" w:color="A8D08D" w:themeColor="accent6" w:themeTint="99" w:sz="6" w:space="0"/>
              <w:bottom w:val="single" w:color="A8D08D" w:themeColor="accent6" w:themeTint="99" w:sz="6" w:space="0"/>
              <w:right w:val="single" w:color="A8D08D" w:themeColor="accent6" w:themeTint="99" w:sz="6" w:space="0"/>
            </w:tcBorders>
            <w:shd w:val="clear" w:color="auto" w:fill="C5E0B3" w:themeFill="accent6" w:themeFillTint="66"/>
            <w:noWrap/>
            <w:vAlign w:val="center"/>
            <w:hideMark/>
          </w:tcPr>
          <w:p w:rsidRPr="0032139D" w:rsidR="004B2853" w:rsidP="004B2853" w:rsidRDefault="004B2853" w14:paraId="74EF674F" wp14:textId="77777777">
            <w:pPr>
              <w:spacing w:after="0" w:line="240" w:lineRule="auto"/>
              <w:jc w:val="center"/>
              <w:rPr>
                <w:rFonts w:eastAsia="Times New Roman" w:cs="Calibri"/>
                <w:b/>
                <w:bCs/>
              </w:rPr>
            </w:pPr>
            <w:r w:rsidRPr="0032139D">
              <w:rPr>
                <w:rFonts w:eastAsia="Times New Roman" w:cs="Calibri"/>
                <w:b/>
                <w:bCs/>
              </w:rPr>
              <w:t>CURRENT SEMESTER</w:t>
            </w:r>
          </w:p>
        </w:tc>
        <w:tc>
          <w:tcPr>
            <w:tcW w:w="1227" w:type="dxa"/>
            <w:tcBorders>
              <w:top w:val="single" w:color="A8D08D" w:themeColor="accent6" w:themeTint="99" w:sz="6" w:space="0"/>
              <w:left w:val="single" w:color="A8D08D" w:themeColor="accent6" w:themeTint="99" w:sz="6" w:space="0"/>
              <w:bottom w:val="single" w:color="A8D08D" w:themeColor="accent6" w:themeTint="99" w:sz="6" w:space="0"/>
              <w:right w:val="single" w:color="A8D08D" w:themeColor="accent6" w:themeTint="99" w:sz="6" w:space="0"/>
            </w:tcBorders>
            <w:shd w:val="clear" w:color="auto" w:fill="C5E0B3" w:themeFill="accent6" w:themeFillTint="66"/>
            <w:noWrap/>
            <w:vAlign w:val="center"/>
            <w:hideMark/>
          </w:tcPr>
          <w:p w:rsidRPr="0032139D" w:rsidR="004B2853" w:rsidP="004B2853" w:rsidRDefault="004B2853" w14:paraId="0AC4ADF6" wp14:textId="77777777">
            <w:pPr>
              <w:spacing w:after="0" w:line="240" w:lineRule="auto"/>
              <w:jc w:val="center"/>
              <w:rPr>
                <w:rFonts w:eastAsia="Times New Roman" w:cs="Calibri"/>
                <w:b/>
                <w:bCs/>
              </w:rPr>
            </w:pPr>
            <w:r>
              <w:rPr>
                <w:rFonts w:eastAsia="Times New Roman" w:cs="Calibri"/>
                <w:b/>
                <w:bCs/>
              </w:rPr>
              <w:t>AVG.S</w:t>
            </w:r>
            <w:r w:rsidRPr="0032139D">
              <w:rPr>
                <w:rFonts w:eastAsia="Times New Roman" w:cs="Calibri"/>
                <w:b/>
                <w:bCs/>
              </w:rPr>
              <w:t>GPA</w:t>
            </w:r>
          </w:p>
        </w:tc>
        <w:tc>
          <w:tcPr>
            <w:tcW w:w="975" w:type="dxa"/>
            <w:tcBorders>
              <w:top w:val="single" w:color="A8D08D" w:themeColor="accent6" w:themeTint="99" w:sz="6" w:space="0"/>
              <w:left w:val="single" w:color="A8D08D" w:themeColor="accent6" w:themeTint="99" w:sz="6" w:space="0"/>
              <w:bottom w:val="single" w:color="A8D08D" w:themeColor="accent6" w:themeTint="99" w:sz="6" w:space="0"/>
              <w:right w:val="single" w:color="A8D08D" w:themeColor="accent6" w:themeTint="99" w:sz="6" w:space="0"/>
            </w:tcBorders>
            <w:shd w:val="clear" w:color="auto" w:fill="C5E0B3" w:themeFill="accent6" w:themeFillTint="66"/>
            <w:vAlign w:val="center"/>
          </w:tcPr>
          <w:p w:rsidRPr="0032139D" w:rsidR="004B2853" w:rsidP="004B2853" w:rsidRDefault="004B2853" w14:paraId="7DACC7FB" wp14:textId="77777777">
            <w:pPr>
              <w:spacing w:after="0" w:line="240" w:lineRule="auto"/>
              <w:jc w:val="center"/>
              <w:rPr>
                <w:rFonts w:eastAsia="Times New Roman" w:cs="Calibri"/>
                <w:b/>
                <w:bCs/>
              </w:rPr>
            </w:pPr>
            <w:r>
              <w:rPr>
                <w:rFonts w:eastAsia="Times New Roman" w:cs="Calibri"/>
                <w:b/>
                <w:bCs/>
              </w:rPr>
              <w:t>LGPA</w:t>
            </w:r>
          </w:p>
        </w:tc>
      </w:tr>
      <w:tr xmlns:wp14="http://schemas.microsoft.com/office/word/2010/wordml" w:rsidR="004B2853" w:rsidTr="004B2853" w14:paraId="649841BE" wp14:textId="77777777">
        <w:trPr>
          <w:trHeight w:val="306"/>
        </w:trPr>
        <w:tc>
          <w:tcPr>
            <w:tcW w:w="601" w:type="dxa"/>
            <w:tcBorders>
              <w:top w:val="single" w:color="A8D08D" w:themeColor="accent6" w:themeTint="99" w:sz="6" w:space="0"/>
            </w:tcBorders>
            <w:shd w:val="clear" w:color="auto" w:fill="auto"/>
            <w:noWrap/>
            <w:vAlign w:val="center"/>
            <w:hideMark/>
          </w:tcPr>
          <w:p w:rsidRPr="0032139D" w:rsidR="004B2853" w:rsidP="004B2853" w:rsidRDefault="004B2853" w14:paraId="56B20A0C" wp14:textId="77777777">
            <w:pPr>
              <w:spacing w:after="0" w:line="240" w:lineRule="auto"/>
              <w:jc w:val="center"/>
              <w:rPr>
                <w:rFonts w:eastAsia="Times New Roman" w:cs="Calibri"/>
              </w:rPr>
            </w:pPr>
            <w:r w:rsidRPr="0032139D">
              <w:rPr>
                <w:rFonts w:eastAsia="Times New Roman" w:cs="Calibri"/>
              </w:rPr>
              <w:t>1</w:t>
            </w:r>
          </w:p>
        </w:tc>
        <w:tc>
          <w:tcPr>
            <w:tcW w:w="1956" w:type="dxa"/>
            <w:tcBorders>
              <w:top w:val="single" w:color="A8D08D" w:themeColor="accent6" w:themeTint="99" w:sz="6" w:space="0"/>
            </w:tcBorders>
            <w:shd w:val="clear" w:color="auto" w:fill="auto"/>
            <w:noWrap/>
            <w:vAlign w:val="center"/>
          </w:tcPr>
          <w:p w:rsidRPr="0032139D" w:rsidR="004B2853" w:rsidP="004B2853" w:rsidRDefault="004B2853" w14:paraId="72A3D3EC" wp14:textId="77777777">
            <w:pPr>
              <w:spacing w:after="0" w:line="240" w:lineRule="auto"/>
              <w:jc w:val="center"/>
              <w:rPr>
                <w:rFonts w:eastAsia="Times New Roman" w:cs="Calibri"/>
              </w:rPr>
            </w:pPr>
          </w:p>
        </w:tc>
        <w:tc>
          <w:tcPr>
            <w:tcW w:w="1813" w:type="dxa"/>
            <w:tcBorders>
              <w:top w:val="single" w:color="A8D08D" w:themeColor="accent6" w:themeTint="99" w:sz="6" w:space="0"/>
            </w:tcBorders>
            <w:shd w:val="clear" w:color="auto" w:fill="auto"/>
            <w:noWrap/>
            <w:vAlign w:val="center"/>
          </w:tcPr>
          <w:p w:rsidRPr="0032139D" w:rsidR="004B2853" w:rsidP="004B2853" w:rsidRDefault="004B2853" w14:paraId="0D0B940D" wp14:textId="77777777">
            <w:pPr>
              <w:spacing w:after="0" w:line="240" w:lineRule="auto"/>
              <w:jc w:val="center"/>
              <w:rPr>
                <w:rFonts w:eastAsia="Times New Roman" w:cs="Calibri"/>
              </w:rPr>
            </w:pPr>
          </w:p>
        </w:tc>
        <w:tc>
          <w:tcPr>
            <w:tcW w:w="2500" w:type="dxa"/>
            <w:tcBorders>
              <w:top w:val="single" w:color="A8D08D" w:themeColor="accent6" w:themeTint="99" w:sz="6" w:space="0"/>
            </w:tcBorders>
            <w:shd w:val="clear" w:color="auto" w:fill="auto"/>
            <w:noWrap/>
            <w:vAlign w:val="center"/>
          </w:tcPr>
          <w:p w:rsidRPr="0032139D" w:rsidR="004B2853" w:rsidP="004B2853" w:rsidRDefault="004B2853" w14:paraId="0E27B00A" wp14:textId="77777777">
            <w:pPr>
              <w:spacing w:after="0" w:line="240" w:lineRule="auto"/>
              <w:jc w:val="center"/>
              <w:rPr>
                <w:rFonts w:eastAsia="Times New Roman" w:cs="Calibri"/>
              </w:rPr>
            </w:pPr>
          </w:p>
        </w:tc>
        <w:tc>
          <w:tcPr>
            <w:tcW w:w="1171" w:type="dxa"/>
            <w:tcBorders>
              <w:top w:val="single" w:color="A8D08D" w:themeColor="accent6" w:themeTint="99" w:sz="6" w:space="0"/>
            </w:tcBorders>
            <w:shd w:val="clear" w:color="auto" w:fill="auto"/>
            <w:noWrap/>
            <w:vAlign w:val="center"/>
          </w:tcPr>
          <w:p w:rsidRPr="0032139D" w:rsidR="004B2853" w:rsidP="004B2853" w:rsidRDefault="004B2853" w14:paraId="60061E4C" wp14:textId="77777777">
            <w:pPr>
              <w:spacing w:after="0" w:line="240" w:lineRule="auto"/>
              <w:jc w:val="center"/>
              <w:rPr>
                <w:rFonts w:eastAsia="Times New Roman" w:cs="Calibri"/>
              </w:rPr>
            </w:pPr>
          </w:p>
        </w:tc>
        <w:tc>
          <w:tcPr>
            <w:tcW w:w="1227" w:type="dxa"/>
            <w:tcBorders>
              <w:top w:val="single" w:color="A8D08D" w:themeColor="accent6" w:themeTint="99" w:sz="6" w:space="0"/>
            </w:tcBorders>
            <w:shd w:val="clear" w:color="auto" w:fill="auto"/>
            <w:noWrap/>
            <w:vAlign w:val="center"/>
          </w:tcPr>
          <w:p w:rsidRPr="0032139D" w:rsidR="004B2853" w:rsidP="004B2853" w:rsidRDefault="004B2853" w14:paraId="44EAFD9C" wp14:textId="77777777">
            <w:pPr>
              <w:spacing w:after="0" w:line="240" w:lineRule="auto"/>
              <w:jc w:val="center"/>
              <w:rPr>
                <w:rFonts w:eastAsia="Times New Roman" w:cs="Calibri"/>
              </w:rPr>
            </w:pPr>
          </w:p>
        </w:tc>
        <w:tc>
          <w:tcPr>
            <w:tcW w:w="975" w:type="dxa"/>
            <w:tcBorders>
              <w:top w:val="single" w:color="A8D08D" w:themeColor="accent6" w:themeTint="99" w:sz="6" w:space="0"/>
            </w:tcBorders>
            <w:vAlign w:val="center"/>
          </w:tcPr>
          <w:p w:rsidR="004B2853" w:rsidP="004B2853" w:rsidRDefault="004B2853" w14:paraId="4B94D5A5" wp14:textId="77777777">
            <w:pPr>
              <w:spacing w:after="0" w:line="240" w:lineRule="auto"/>
              <w:jc w:val="center"/>
              <w:rPr>
                <w:rFonts w:eastAsia="Times New Roman" w:cs="Calibri"/>
              </w:rPr>
            </w:pPr>
          </w:p>
        </w:tc>
      </w:tr>
      <w:tr xmlns:wp14="http://schemas.microsoft.com/office/word/2010/wordml" w:rsidR="004B2853" w:rsidTr="004B2853" w14:paraId="18F999B5" wp14:textId="77777777">
        <w:trPr>
          <w:trHeight w:val="294"/>
        </w:trPr>
        <w:tc>
          <w:tcPr>
            <w:tcW w:w="601" w:type="dxa"/>
            <w:shd w:val="clear" w:color="auto" w:fill="auto"/>
            <w:noWrap/>
            <w:vAlign w:val="center"/>
            <w:hideMark/>
          </w:tcPr>
          <w:p w:rsidRPr="0032139D" w:rsidR="004B2853" w:rsidP="004B2853" w:rsidRDefault="004B2853" w14:paraId="7144751B" wp14:textId="77777777">
            <w:pPr>
              <w:spacing w:after="0" w:line="240" w:lineRule="auto"/>
              <w:jc w:val="center"/>
              <w:rPr>
                <w:rFonts w:eastAsia="Times New Roman" w:cs="Calibri"/>
              </w:rPr>
            </w:pPr>
            <w:r w:rsidRPr="0032139D">
              <w:rPr>
                <w:rFonts w:eastAsia="Times New Roman" w:cs="Calibri"/>
              </w:rPr>
              <w:t>2</w:t>
            </w:r>
          </w:p>
        </w:tc>
        <w:tc>
          <w:tcPr>
            <w:tcW w:w="1956" w:type="dxa"/>
            <w:shd w:val="clear" w:color="auto" w:fill="auto"/>
            <w:noWrap/>
            <w:vAlign w:val="center"/>
          </w:tcPr>
          <w:p w:rsidRPr="0032139D" w:rsidR="004B2853" w:rsidP="004B2853" w:rsidRDefault="004B2853" w14:paraId="3DEEC669" wp14:textId="77777777">
            <w:pPr>
              <w:spacing w:after="0" w:line="240" w:lineRule="auto"/>
              <w:jc w:val="center"/>
              <w:rPr>
                <w:rFonts w:eastAsia="Times New Roman" w:cs="Calibri"/>
              </w:rPr>
            </w:pPr>
          </w:p>
        </w:tc>
        <w:tc>
          <w:tcPr>
            <w:tcW w:w="1813" w:type="dxa"/>
            <w:shd w:val="clear" w:color="auto" w:fill="auto"/>
            <w:noWrap/>
            <w:vAlign w:val="center"/>
          </w:tcPr>
          <w:p w:rsidRPr="0032139D" w:rsidR="004B2853" w:rsidP="004B2853" w:rsidRDefault="004B2853" w14:paraId="3656B9AB" wp14:textId="77777777">
            <w:pPr>
              <w:spacing w:after="0" w:line="240" w:lineRule="auto"/>
              <w:jc w:val="center"/>
              <w:rPr>
                <w:rFonts w:eastAsia="Times New Roman" w:cs="Calibri"/>
              </w:rPr>
            </w:pPr>
          </w:p>
        </w:tc>
        <w:tc>
          <w:tcPr>
            <w:tcW w:w="2500" w:type="dxa"/>
            <w:shd w:val="clear" w:color="auto" w:fill="auto"/>
            <w:noWrap/>
            <w:vAlign w:val="center"/>
          </w:tcPr>
          <w:p w:rsidRPr="0032139D" w:rsidR="004B2853" w:rsidP="004B2853" w:rsidRDefault="004B2853" w14:paraId="45FB0818" wp14:textId="77777777">
            <w:pPr>
              <w:spacing w:after="0" w:line="240" w:lineRule="auto"/>
              <w:jc w:val="center"/>
              <w:rPr>
                <w:rFonts w:eastAsia="Times New Roman" w:cs="Calibri"/>
              </w:rPr>
            </w:pPr>
          </w:p>
        </w:tc>
        <w:tc>
          <w:tcPr>
            <w:tcW w:w="1171" w:type="dxa"/>
            <w:shd w:val="clear" w:color="auto" w:fill="auto"/>
            <w:noWrap/>
            <w:vAlign w:val="center"/>
          </w:tcPr>
          <w:p w:rsidRPr="0032139D" w:rsidR="004B2853" w:rsidP="004B2853" w:rsidRDefault="004B2853" w14:paraId="049F31CB" wp14:textId="77777777">
            <w:pPr>
              <w:spacing w:after="0" w:line="240" w:lineRule="auto"/>
              <w:jc w:val="center"/>
              <w:rPr>
                <w:rFonts w:eastAsia="Times New Roman" w:cs="Calibri"/>
              </w:rPr>
            </w:pPr>
          </w:p>
        </w:tc>
        <w:tc>
          <w:tcPr>
            <w:tcW w:w="1227" w:type="dxa"/>
            <w:shd w:val="clear" w:color="auto" w:fill="auto"/>
            <w:noWrap/>
            <w:vAlign w:val="center"/>
          </w:tcPr>
          <w:p w:rsidRPr="0032139D" w:rsidR="004B2853" w:rsidP="004B2853" w:rsidRDefault="004B2853" w14:paraId="53128261" wp14:textId="77777777">
            <w:pPr>
              <w:spacing w:after="0" w:line="240" w:lineRule="auto"/>
              <w:jc w:val="center"/>
              <w:rPr>
                <w:rFonts w:eastAsia="Times New Roman" w:cs="Calibri"/>
              </w:rPr>
            </w:pPr>
          </w:p>
        </w:tc>
        <w:tc>
          <w:tcPr>
            <w:tcW w:w="975" w:type="dxa"/>
            <w:vAlign w:val="center"/>
          </w:tcPr>
          <w:p w:rsidR="004B2853" w:rsidP="004B2853" w:rsidRDefault="004B2853" w14:paraId="62486C05" wp14:textId="77777777">
            <w:pPr>
              <w:spacing w:after="0" w:line="240" w:lineRule="auto"/>
              <w:jc w:val="center"/>
              <w:rPr>
                <w:rFonts w:eastAsia="Times New Roman" w:cs="Calibri"/>
              </w:rPr>
            </w:pPr>
          </w:p>
        </w:tc>
      </w:tr>
    </w:tbl>
    <w:p xmlns:wp14="http://schemas.microsoft.com/office/word/2010/wordml" w:rsidRPr="009367B8" w:rsidR="00D31C96" w:rsidP="00B14FB4" w:rsidRDefault="00D31C96" w14:paraId="4101652C" wp14:textId="77777777">
      <w:pPr>
        <w:rPr>
          <w:rFonts w:ascii="Century Gothic" w:hAnsi="Century Gothic" w:cs="Times New Roman"/>
          <w:sz w:val="20"/>
        </w:rPr>
      </w:pPr>
    </w:p>
    <w:p xmlns:wp14="http://schemas.microsoft.com/office/word/2010/wordml" w:rsidRPr="00702522" w:rsidR="000D427B" w:rsidP="00216F3E" w:rsidRDefault="000D427B" w14:paraId="4B99056E" wp14:textId="77777777">
      <w:pPr>
        <w:spacing w:line="276" w:lineRule="auto"/>
        <w:jc w:val="both"/>
        <w:rPr>
          <w:rFonts w:ascii="Century Gothic" w:hAnsi="Century Gothic" w:eastAsiaTheme="minorEastAsia"/>
          <w:color w:val="000000" w:themeColor="text1"/>
          <w:kern w:val="24"/>
          <w:szCs w:val="20"/>
        </w:rPr>
      </w:pPr>
    </w:p>
    <w:sectPr w:rsidRPr="00702522" w:rsidR="000D427B" w:rsidSect="005578D2">
      <w:footerReference w:type="default" r:id="rId17"/>
      <w:pgSz w:w="12240" w:h="15840" w:orient="portrait"/>
      <w:pgMar w:top="99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6C2140" w:rsidP="000556AC" w:rsidRDefault="006C2140" w14:paraId="1299C43A" wp14:textId="77777777">
      <w:pPr>
        <w:spacing w:after="0" w:line="240" w:lineRule="auto"/>
      </w:pPr>
      <w:r>
        <w:separator/>
      </w:r>
    </w:p>
  </w:endnote>
  <w:endnote w:type="continuationSeparator" w:id="0">
    <w:p xmlns:wp14="http://schemas.microsoft.com/office/word/2010/wordml" w:rsidR="006C2140" w:rsidP="000556AC" w:rsidRDefault="006C2140" w14:paraId="4DDBEF00"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sdt>
    <w:sdtPr>
      <w:rPr>
        <w:rFonts w:ascii="Century Gothic" w:hAnsi="Century Gothic"/>
      </w:rPr>
      <w:id w:val="1710842865"/>
      <w:docPartObj>
        <w:docPartGallery w:val="Page Numbers (Bottom of Page)"/>
        <w:docPartUnique/>
      </w:docPartObj>
    </w:sdtPr>
    <w:sdtEndPr>
      <w:rPr>
        <w:rFonts w:asciiTheme="minorHAnsi" w:hAnsiTheme="minorHAnsi"/>
        <w:noProof/>
      </w:rPr>
    </w:sdtEndPr>
    <w:sdtContent>
      <w:p xmlns:wp14="http://schemas.microsoft.com/office/word/2010/wordml" w:rsidRPr="00061C6C" w:rsidR="007353F1" w:rsidP="000556AC" w:rsidRDefault="0071075E" w14:paraId="3D3D22A9" wp14:textId="77777777">
        <w:pPr>
          <w:pStyle w:val="Footer"/>
          <w:jc w:val="center"/>
          <w:rPr>
            <w:rFonts w:ascii="Century Gothic" w:hAnsi="Century Gothic"/>
            <w:noProof/>
          </w:rPr>
        </w:pPr>
        <w:r w:rsidRPr="00061C6C">
          <w:rPr>
            <w:rFonts w:ascii="Century Gothic" w:hAnsi="Century Gothic"/>
          </w:rPr>
          <w:fldChar w:fldCharType="begin"/>
        </w:r>
        <w:r w:rsidRPr="00061C6C" w:rsidR="007353F1">
          <w:rPr>
            <w:rFonts w:ascii="Century Gothic" w:hAnsi="Century Gothic"/>
          </w:rPr>
          <w:instrText xml:space="preserve"> PAGE   \* MERGEFORMAT </w:instrText>
        </w:r>
        <w:r w:rsidRPr="00061C6C">
          <w:rPr>
            <w:rFonts w:ascii="Century Gothic" w:hAnsi="Century Gothic"/>
          </w:rPr>
          <w:fldChar w:fldCharType="separate"/>
        </w:r>
        <w:r w:rsidR="00FD2B52">
          <w:rPr>
            <w:rFonts w:ascii="Century Gothic" w:hAnsi="Century Gothic"/>
            <w:noProof/>
          </w:rPr>
          <w:t>1</w:t>
        </w:r>
        <w:r w:rsidRPr="00061C6C">
          <w:rPr>
            <w:rFonts w:ascii="Century Gothic" w:hAnsi="Century Gothic"/>
            <w:noProof/>
          </w:rPr>
          <w:fldChar w:fldCharType="end"/>
        </w:r>
      </w:p>
      <w:p xmlns:wp14="http://schemas.microsoft.com/office/word/2010/wordml" w:rsidR="007353F1" w:rsidP="000556AC" w:rsidRDefault="007353F1" w14:paraId="4D2D5653" wp14:textId="77777777">
        <w:pPr>
          <w:pStyle w:val="Footer"/>
          <w:rPr>
            <w:noProof/>
          </w:rPr>
        </w:pPr>
        <w:r w:rsidRPr="00D30A50">
          <w:rPr>
            <w:rFonts w:ascii="Century Gothic" w:hAnsi="Century Gothic"/>
            <w:noProof/>
          </w:rPr>
          <w:drawing>
            <wp:anchor xmlns:wp14="http://schemas.microsoft.com/office/word/2010/wordprocessingDrawing" distT="0" distB="0" distL="114300" distR="114300" simplePos="0" relativeHeight="251659264" behindDoc="1" locked="0" layoutInCell="1" allowOverlap="1" wp14:anchorId="02DFDEBF" wp14:editId="7777777">
              <wp:simplePos x="0" y="0"/>
              <wp:positionH relativeFrom="margin">
                <wp:posOffset>3004185</wp:posOffset>
              </wp:positionH>
              <wp:positionV relativeFrom="paragraph">
                <wp:posOffset>95250</wp:posOffset>
              </wp:positionV>
              <wp:extent cx="375285" cy="375285"/>
              <wp:effectExtent l="0" t="0" r="5715" b="5715"/>
              <wp:wrapTight wrapText="bothSides">
                <wp:wrapPolygon edited="0">
                  <wp:start x="4386" y="0"/>
                  <wp:lineTo x="0" y="6579"/>
                  <wp:lineTo x="0" y="20832"/>
                  <wp:lineTo x="2193" y="20832"/>
                  <wp:lineTo x="20832" y="16447"/>
                  <wp:lineTo x="20832" y="5482"/>
                  <wp:lineTo x="15350" y="0"/>
                  <wp:lineTo x="438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f-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5285" cy="375285"/>
                      </a:xfrm>
                      <a:prstGeom prst="rect">
                        <a:avLst/>
                      </a:prstGeom>
                    </pic:spPr>
                  </pic:pic>
                </a:graphicData>
              </a:graphic>
            </wp:anchor>
          </w:drawing>
        </w:r>
      </w:p>
    </w:sdtContent>
  </w:sdt>
  <w:p xmlns:wp14="http://schemas.microsoft.com/office/word/2010/wordml" w:rsidR="007353F1" w:rsidP="00302F4B" w:rsidRDefault="007353F1" w14:paraId="3461D779" wp14:textId="77777777">
    <w:pPr>
      <w:pStyle w:val="Footer"/>
      <w:ind w:firstLine="1440"/>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6C2140" w:rsidP="000556AC" w:rsidRDefault="006C2140" w14:paraId="3CF2D8B6" wp14:textId="77777777">
      <w:pPr>
        <w:spacing w:after="0" w:line="240" w:lineRule="auto"/>
      </w:pPr>
      <w:r>
        <w:separator/>
      </w:r>
    </w:p>
  </w:footnote>
  <w:footnote w:type="continuationSeparator" w:id="0">
    <w:p xmlns:wp14="http://schemas.microsoft.com/office/word/2010/wordml" w:rsidR="006C2140" w:rsidP="000556AC" w:rsidRDefault="006C2140" w14:paraId="0FB78278" wp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0541C"/>
    <w:multiLevelType w:val="hybridMultilevel"/>
    <w:tmpl w:val="4E9E6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52D23"/>
    <w:multiLevelType w:val="hybridMultilevel"/>
    <w:tmpl w:val="4E9E6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43292"/>
    <w:multiLevelType w:val="hybridMultilevel"/>
    <w:tmpl w:val="A35C6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A175C0"/>
    <w:multiLevelType w:val="hybridMultilevel"/>
    <w:tmpl w:val="9522B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777ECB"/>
    <w:multiLevelType w:val="hybridMultilevel"/>
    <w:tmpl w:val="4E9E6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960152"/>
    <w:multiLevelType w:val="hybridMultilevel"/>
    <w:tmpl w:val="6F4E8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1D03EB"/>
    <w:multiLevelType w:val="hybridMultilevel"/>
    <w:tmpl w:val="29DAF92A"/>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27A5232"/>
    <w:multiLevelType w:val="hybridMultilevel"/>
    <w:tmpl w:val="354C2492"/>
    <w:lvl w:ilvl="0" w:tplc="04090005">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7F502FE"/>
    <w:multiLevelType w:val="hybridMultilevel"/>
    <w:tmpl w:val="68308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811394"/>
    <w:multiLevelType w:val="hybridMultilevel"/>
    <w:tmpl w:val="A35C6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A44AAA"/>
    <w:multiLevelType w:val="hybridMultilevel"/>
    <w:tmpl w:val="46E2A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B83D69"/>
    <w:multiLevelType w:val="hybridMultilevel"/>
    <w:tmpl w:val="59523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E70EE9"/>
    <w:multiLevelType w:val="hybridMultilevel"/>
    <w:tmpl w:val="7F3E131A"/>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60987E5F"/>
    <w:multiLevelType w:val="hybridMultilevel"/>
    <w:tmpl w:val="4E9E6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A84ADE"/>
    <w:multiLevelType w:val="hybridMultilevel"/>
    <w:tmpl w:val="A35C6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771A14"/>
    <w:multiLevelType w:val="hybridMultilevel"/>
    <w:tmpl w:val="46E2A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96191F"/>
    <w:multiLevelType w:val="hybridMultilevel"/>
    <w:tmpl w:val="4E9E6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9D6CEC"/>
    <w:multiLevelType w:val="hybridMultilevel"/>
    <w:tmpl w:val="4E9E6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8"/>
  </w:num>
  <w:num w:numId="3">
    <w:abstractNumId w:val="6"/>
  </w:num>
  <w:num w:numId="4">
    <w:abstractNumId w:val="12"/>
  </w:num>
  <w:num w:numId="5">
    <w:abstractNumId w:val="3"/>
  </w:num>
  <w:num w:numId="6">
    <w:abstractNumId w:val="15"/>
  </w:num>
  <w:num w:numId="7">
    <w:abstractNumId w:val="10"/>
  </w:num>
  <w:num w:numId="8">
    <w:abstractNumId w:val="5"/>
  </w:num>
  <w:num w:numId="9">
    <w:abstractNumId w:val="2"/>
  </w:num>
  <w:num w:numId="10">
    <w:abstractNumId w:val="14"/>
  </w:num>
  <w:num w:numId="11">
    <w:abstractNumId w:val="9"/>
  </w:num>
  <w:num w:numId="12">
    <w:abstractNumId w:val="7"/>
  </w:num>
  <w:num w:numId="13">
    <w:abstractNumId w:val="0"/>
  </w:num>
  <w:num w:numId="14">
    <w:abstractNumId w:val="4"/>
  </w:num>
  <w:num w:numId="15">
    <w:abstractNumId w:val="1"/>
  </w:num>
  <w:num w:numId="16">
    <w:abstractNumId w:val="13"/>
  </w:num>
  <w:num w:numId="17">
    <w:abstractNumId w:val="17"/>
  </w:num>
  <w:num w:numId="18">
    <w:abstractNumId w:val="1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637"/>
    <w:rsid w:val="00003A68"/>
    <w:rsid w:val="000141EB"/>
    <w:rsid w:val="0001626E"/>
    <w:rsid w:val="00016553"/>
    <w:rsid w:val="00016D78"/>
    <w:rsid w:val="00020E21"/>
    <w:rsid w:val="00023750"/>
    <w:rsid w:val="00031CA6"/>
    <w:rsid w:val="00031D5C"/>
    <w:rsid w:val="00031E93"/>
    <w:rsid w:val="00032FCD"/>
    <w:rsid w:val="00035152"/>
    <w:rsid w:val="00037165"/>
    <w:rsid w:val="00040080"/>
    <w:rsid w:val="000475D8"/>
    <w:rsid w:val="00052CBB"/>
    <w:rsid w:val="000556AC"/>
    <w:rsid w:val="00056E4F"/>
    <w:rsid w:val="00061C6C"/>
    <w:rsid w:val="000633B6"/>
    <w:rsid w:val="00065F4E"/>
    <w:rsid w:val="00071BD1"/>
    <w:rsid w:val="00075212"/>
    <w:rsid w:val="000809DA"/>
    <w:rsid w:val="00086C8B"/>
    <w:rsid w:val="000916EC"/>
    <w:rsid w:val="00092DF4"/>
    <w:rsid w:val="000B0A66"/>
    <w:rsid w:val="000B14E4"/>
    <w:rsid w:val="000C0663"/>
    <w:rsid w:val="000C2B97"/>
    <w:rsid w:val="000D0AE9"/>
    <w:rsid w:val="000D2089"/>
    <w:rsid w:val="000D427B"/>
    <w:rsid w:val="000D6031"/>
    <w:rsid w:val="000D6256"/>
    <w:rsid w:val="000E4DD6"/>
    <w:rsid w:val="000F72C7"/>
    <w:rsid w:val="00100EC7"/>
    <w:rsid w:val="00103BE8"/>
    <w:rsid w:val="001068A2"/>
    <w:rsid w:val="00112B2E"/>
    <w:rsid w:val="00125C1B"/>
    <w:rsid w:val="00126270"/>
    <w:rsid w:val="00126CCD"/>
    <w:rsid w:val="00131019"/>
    <w:rsid w:val="0013176E"/>
    <w:rsid w:val="001331E5"/>
    <w:rsid w:val="00143719"/>
    <w:rsid w:val="0014540D"/>
    <w:rsid w:val="00145D5C"/>
    <w:rsid w:val="00145D8E"/>
    <w:rsid w:val="00153269"/>
    <w:rsid w:val="00156EA2"/>
    <w:rsid w:val="0016159B"/>
    <w:rsid w:val="00161720"/>
    <w:rsid w:val="00162773"/>
    <w:rsid w:val="001628DC"/>
    <w:rsid w:val="00164FC9"/>
    <w:rsid w:val="00175429"/>
    <w:rsid w:val="001756A7"/>
    <w:rsid w:val="00182A66"/>
    <w:rsid w:val="0018756C"/>
    <w:rsid w:val="00187C47"/>
    <w:rsid w:val="001925DE"/>
    <w:rsid w:val="0019339E"/>
    <w:rsid w:val="001936B8"/>
    <w:rsid w:val="001937D9"/>
    <w:rsid w:val="001A0629"/>
    <w:rsid w:val="001B00D6"/>
    <w:rsid w:val="001B1E12"/>
    <w:rsid w:val="001B204D"/>
    <w:rsid w:val="001B273E"/>
    <w:rsid w:val="001B361B"/>
    <w:rsid w:val="001B419C"/>
    <w:rsid w:val="001B5B6F"/>
    <w:rsid w:val="001B671E"/>
    <w:rsid w:val="001B6FB8"/>
    <w:rsid w:val="001C019A"/>
    <w:rsid w:val="001C1C03"/>
    <w:rsid w:val="001C3226"/>
    <w:rsid w:val="001C50B0"/>
    <w:rsid w:val="001C5322"/>
    <w:rsid w:val="001D1037"/>
    <w:rsid w:val="001E2267"/>
    <w:rsid w:val="001E318C"/>
    <w:rsid w:val="001E376D"/>
    <w:rsid w:val="001F1317"/>
    <w:rsid w:val="001F3891"/>
    <w:rsid w:val="001F4602"/>
    <w:rsid w:val="001F6A03"/>
    <w:rsid w:val="001F7177"/>
    <w:rsid w:val="002043C9"/>
    <w:rsid w:val="00206B38"/>
    <w:rsid w:val="00206F60"/>
    <w:rsid w:val="00207776"/>
    <w:rsid w:val="00207C43"/>
    <w:rsid w:val="00211A66"/>
    <w:rsid w:val="00215115"/>
    <w:rsid w:val="00216F3E"/>
    <w:rsid w:val="0022247E"/>
    <w:rsid w:val="002233B9"/>
    <w:rsid w:val="00227C14"/>
    <w:rsid w:val="0023195D"/>
    <w:rsid w:val="00231C33"/>
    <w:rsid w:val="002325AE"/>
    <w:rsid w:val="00236C0D"/>
    <w:rsid w:val="0025065A"/>
    <w:rsid w:val="0025312C"/>
    <w:rsid w:val="00257CB1"/>
    <w:rsid w:val="002621E3"/>
    <w:rsid w:val="002627DC"/>
    <w:rsid w:val="00265577"/>
    <w:rsid w:val="00266DC1"/>
    <w:rsid w:val="002706EB"/>
    <w:rsid w:val="0027407C"/>
    <w:rsid w:val="002821CB"/>
    <w:rsid w:val="00282567"/>
    <w:rsid w:val="00283CBA"/>
    <w:rsid w:val="00286575"/>
    <w:rsid w:val="002946D9"/>
    <w:rsid w:val="00295003"/>
    <w:rsid w:val="00295E96"/>
    <w:rsid w:val="002974D0"/>
    <w:rsid w:val="0029781D"/>
    <w:rsid w:val="002A03D5"/>
    <w:rsid w:val="002A1E73"/>
    <w:rsid w:val="002A3B54"/>
    <w:rsid w:val="002A4070"/>
    <w:rsid w:val="002A550D"/>
    <w:rsid w:val="002B7637"/>
    <w:rsid w:val="002D1AC4"/>
    <w:rsid w:val="002D26E0"/>
    <w:rsid w:val="002D29D4"/>
    <w:rsid w:val="002D65DD"/>
    <w:rsid w:val="002E3216"/>
    <w:rsid w:val="002E4996"/>
    <w:rsid w:val="002E4FEB"/>
    <w:rsid w:val="002E5629"/>
    <w:rsid w:val="002F0E47"/>
    <w:rsid w:val="002F1ADA"/>
    <w:rsid w:val="002F39F4"/>
    <w:rsid w:val="002F638E"/>
    <w:rsid w:val="00302ECF"/>
    <w:rsid w:val="00302F4B"/>
    <w:rsid w:val="003054B0"/>
    <w:rsid w:val="003069D6"/>
    <w:rsid w:val="00311D87"/>
    <w:rsid w:val="0031243A"/>
    <w:rsid w:val="00312B99"/>
    <w:rsid w:val="00324986"/>
    <w:rsid w:val="00324C5B"/>
    <w:rsid w:val="00325384"/>
    <w:rsid w:val="00325902"/>
    <w:rsid w:val="003263FD"/>
    <w:rsid w:val="00330F4C"/>
    <w:rsid w:val="00336080"/>
    <w:rsid w:val="00344C0D"/>
    <w:rsid w:val="0035192B"/>
    <w:rsid w:val="00351B7F"/>
    <w:rsid w:val="00355D2B"/>
    <w:rsid w:val="0035741E"/>
    <w:rsid w:val="00361C5D"/>
    <w:rsid w:val="003840CD"/>
    <w:rsid w:val="003A2220"/>
    <w:rsid w:val="003A3461"/>
    <w:rsid w:val="003A4E7B"/>
    <w:rsid w:val="003A6D70"/>
    <w:rsid w:val="003B0C2A"/>
    <w:rsid w:val="003B6CE2"/>
    <w:rsid w:val="003C30BB"/>
    <w:rsid w:val="003C5A47"/>
    <w:rsid w:val="003C7675"/>
    <w:rsid w:val="003D128D"/>
    <w:rsid w:val="003E2ECD"/>
    <w:rsid w:val="003E4249"/>
    <w:rsid w:val="003E52B1"/>
    <w:rsid w:val="003F0C45"/>
    <w:rsid w:val="003F0EDE"/>
    <w:rsid w:val="004102A0"/>
    <w:rsid w:val="004146E4"/>
    <w:rsid w:val="0041519D"/>
    <w:rsid w:val="00415F25"/>
    <w:rsid w:val="0042378B"/>
    <w:rsid w:val="00434F3E"/>
    <w:rsid w:val="00435F39"/>
    <w:rsid w:val="00436D32"/>
    <w:rsid w:val="00440C2C"/>
    <w:rsid w:val="00440F00"/>
    <w:rsid w:val="00441AB0"/>
    <w:rsid w:val="00441EEA"/>
    <w:rsid w:val="00451B76"/>
    <w:rsid w:val="00452163"/>
    <w:rsid w:val="00474017"/>
    <w:rsid w:val="00477900"/>
    <w:rsid w:val="00485385"/>
    <w:rsid w:val="00490497"/>
    <w:rsid w:val="00490CF4"/>
    <w:rsid w:val="00493B4E"/>
    <w:rsid w:val="00494672"/>
    <w:rsid w:val="004A2E8C"/>
    <w:rsid w:val="004A2FFD"/>
    <w:rsid w:val="004B2853"/>
    <w:rsid w:val="004B3357"/>
    <w:rsid w:val="004B5821"/>
    <w:rsid w:val="004C4512"/>
    <w:rsid w:val="004C606C"/>
    <w:rsid w:val="004C7E44"/>
    <w:rsid w:val="004D6ACA"/>
    <w:rsid w:val="004F1E76"/>
    <w:rsid w:val="004F1EBC"/>
    <w:rsid w:val="004F50BB"/>
    <w:rsid w:val="00502723"/>
    <w:rsid w:val="00511FAB"/>
    <w:rsid w:val="00513532"/>
    <w:rsid w:val="00514156"/>
    <w:rsid w:val="0052061F"/>
    <w:rsid w:val="0052078B"/>
    <w:rsid w:val="00522279"/>
    <w:rsid w:val="00525473"/>
    <w:rsid w:val="0052739C"/>
    <w:rsid w:val="00530307"/>
    <w:rsid w:val="005311F2"/>
    <w:rsid w:val="00532210"/>
    <w:rsid w:val="00537682"/>
    <w:rsid w:val="0054192F"/>
    <w:rsid w:val="00541CE7"/>
    <w:rsid w:val="00547F7B"/>
    <w:rsid w:val="0055610D"/>
    <w:rsid w:val="005578D2"/>
    <w:rsid w:val="00560267"/>
    <w:rsid w:val="00562146"/>
    <w:rsid w:val="00563593"/>
    <w:rsid w:val="0056754D"/>
    <w:rsid w:val="00570B4F"/>
    <w:rsid w:val="0057201D"/>
    <w:rsid w:val="00572BC1"/>
    <w:rsid w:val="0057715E"/>
    <w:rsid w:val="00580A6C"/>
    <w:rsid w:val="00591775"/>
    <w:rsid w:val="00594E2F"/>
    <w:rsid w:val="005978EE"/>
    <w:rsid w:val="005B1B21"/>
    <w:rsid w:val="005B63AF"/>
    <w:rsid w:val="005C12E4"/>
    <w:rsid w:val="005C1471"/>
    <w:rsid w:val="005C3065"/>
    <w:rsid w:val="005C6FA6"/>
    <w:rsid w:val="005D367F"/>
    <w:rsid w:val="005D5687"/>
    <w:rsid w:val="005E01B4"/>
    <w:rsid w:val="005E36BC"/>
    <w:rsid w:val="005E4495"/>
    <w:rsid w:val="005E4CF6"/>
    <w:rsid w:val="005F21E9"/>
    <w:rsid w:val="005F5977"/>
    <w:rsid w:val="005F6C22"/>
    <w:rsid w:val="00602898"/>
    <w:rsid w:val="00603D43"/>
    <w:rsid w:val="0060699B"/>
    <w:rsid w:val="00610281"/>
    <w:rsid w:val="00611C42"/>
    <w:rsid w:val="00612454"/>
    <w:rsid w:val="00616D20"/>
    <w:rsid w:val="00617E00"/>
    <w:rsid w:val="00624553"/>
    <w:rsid w:val="00626DA8"/>
    <w:rsid w:val="00627282"/>
    <w:rsid w:val="00633B75"/>
    <w:rsid w:val="00635091"/>
    <w:rsid w:val="006427DC"/>
    <w:rsid w:val="00647C41"/>
    <w:rsid w:val="006560CF"/>
    <w:rsid w:val="006618FD"/>
    <w:rsid w:val="00664D8D"/>
    <w:rsid w:val="00685027"/>
    <w:rsid w:val="00687E0D"/>
    <w:rsid w:val="00695F95"/>
    <w:rsid w:val="006A117B"/>
    <w:rsid w:val="006A16BA"/>
    <w:rsid w:val="006A1F92"/>
    <w:rsid w:val="006A3139"/>
    <w:rsid w:val="006A359F"/>
    <w:rsid w:val="006A3DFD"/>
    <w:rsid w:val="006B2D55"/>
    <w:rsid w:val="006B393D"/>
    <w:rsid w:val="006C1E2E"/>
    <w:rsid w:val="006C2140"/>
    <w:rsid w:val="006C5AEF"/>
    <w:rsid w:val="006C6E4A"/>
    <w:rsid w:val="006C6EF2"/>
    <w:rsid w:val="006D4928"/>
    <w:rsid w:val="006D4ECA"/>
    <w:rsid w:val="006D563E"/>
    <w:rsid w:val="006D7012"/>
    <w:rsid w:val="006E2B33"/>
    <w:rsid w:val="006E2D31"/>
    <w:rsid w:val="006F00D1"/>
    <w:rsid w:val="006F1200"/>
    <w:rsid w:val="006F4293"/>
    <w:rsid w:val="00702522"/>
    <w:rsid w:val="00707552"/>
    <w:rsid w:val="0071075E"/>
    <w:rsid w:val="00710A8B"/>
    <w:rsid w:val="007136C2"/>
    <w:rsid w:val="00715277"/>
    <w:rsid w:val="0071735B"/>
    <w:rsid w:val="00730F44"/>
    <w:rsid w:val="007353F1"/>
    <w:rsid w:val="0073618F"/>
    <w:rsid w:val="007376F7"/>
    <w:rsid w:val="00745028"/>
    <w:rsid w:val="00746FAA"/>
    <w:rsid w:val="007529D1"/>
    <w:rsid w:val="00762121"/>
    <w:rsid w:val="007627D5"/>
    <w:rsid w:val="007634DD"/>
    <w:rsid w:val="00766831"/>
    <w:rsid w:val="00766A70"/>
    <w:rsid w:val="00777034"/>
    <w:rsid w:val="007775AE"/>
    <w:rsid w:val="007809F2"/>
    <w:rsid w:val="00781421"/>
    <w:rsid w:val="007852D0"/>
    <w:rsid w:val="007852FA"/>
    <w:rsid w:val="00792EDB"/>
    <w:rsid w:val="00793523"/>
    <w:rsid w:val="00793CAC"/>
    <w:rsid w:val="007944CE"/>
    <w:rsid w:val="007A2FFB"/>
    <w:rsid w:val="007A52ED"/>
    <w:rsid w:val="007B10D8"/>
    <w:rsid w:val="007B15A9"/>
    <w:rsid w:val="007B17BC"/>
    <w:rsid w:val="007B2613"/>
    <w:rsid w:val="007B44E8"/>
    <w:rsid w:val="007B4D9D"/>
    <w:rsid w:val="007B73E0"/>
    <w:rsid w:val="007C3E8A"/>
    <w:rsid w:val="007C7173"/>
    <w:rsid w:val="007D536C"/>
    <w:rsid w:val="007D5CAD"/>
    <w:rsid w:val="007F3E65"/>
    <w:rsid w:val="007F45B9"/>
    <w:rsid w:val="007F5060"/>
    <w:rsid w:val="007F77F0"/>
    <w:rsid w:val="008051FA"/>
    <w:rsid w:val="008052C7"/>
    <w:rsid w:val="008052EA"/>
    <w:rsid w:val="00806702"/>
    <w:rsid w:val="00811E01"/>
    <w:rsid w:val="008153C8"/>
    <w:rsid w:val="008170DC"/>
    <w:rsid w:val="0082554C"/>
    <w:rsid w:val="008273C8"/>
    <w:rsid w:val="008344D9"/>
    <w:rsid w:val="00837864"/>
    <w:rsid w:val="00840794"/>
    <w:rsid w:val="00841BC0"/>
    <w:rsid w:val="00841DBC"/>
    <w:rsid w:val="00843222"/>
    <w:rsid w:val="00845249"/>
    <w:rsid w:val="008469EF"/>
    <w:rsid w:val="00850796"/>
    <w:rsid w:val="0085324A"/>
    <w:rsid w:val="00855E94"/>
    <w:rsid w:val="0086411D"/>
    <w:rsid w:val="008756E4"/>
    <w:rsid w:val="00875DCC"/>
    <w:rsid w:val="0088149A"/>
    <w:rsid w:val="0088341C"/>
    <w:rsid w:val="00890F1D"/>
    <w:rsid w:val="008941E8"/>
    <w:rsid w:val="008A1A18"/>
    <w:rsid w:val="008A2E81"/>
    <w:rsid w:val="008A6052"/>
    <w:rsid w:val="008A6A54"/>
    <w:rsid w:val="008A70FC"/>
    <w:rsid w:val="008B0CA4"/>
    <w:rsid w:val="008B23CA"/>
    <w:rsid w:val="008B5319"/>
    <w:rsid w:val="008C6DE1"/>
    <w:rsid w:val="008C7DE1"/>
    <w:rsid w:val="008D10C4"/>
    <w:rsid w:val="008E0046"/>
    <w:rsid w:val="008E0CA7"/>
    <w:rsid w:val="008E18B5"/>
    <w:rsid w:val="008E216A"/>
    <w:rsid w:val="008E2355"/>
    <w:rsid w:val="008E25A5"/>
    <w:rsid w:val="008E28CD"/>
    <w:rsid w:val="008E55B1"/>
    <w:rsid w:val="008E65A1"/>
    <w:rsid w:val="008F2EEC"/>
    <w:rsid w:val="008F4393"/>
    <w:rsid w:val="00905EB7"/>
    <w:rsid w:val="00907B1C"/>
    <w:rsid w:val="0091177C"/>
    <w:rsid w:val="00912F74"/>
    <w:rsid w:val="009130BA"/>
    <w:rsid w:val="009173DE"/>
    <w:rsid w:val="00926BBC"/>
    <w:rsid w:val="009328F8"/>
    <w:rsid w:val="0093449B"/>
    <w:rsid w:val="009422E5"/>
    <w:rsid w:val="009441E0"/>
    <w:rsid w:val="00946926"/>
    <w:rsid w:val="00950A96"/>
    <w:rsid w:val="00954BB3"/>
    <w:rsid w:val="00960317"/>
    <w:rsid w:val="00966B9B"/>
    <w:rsid w:val="009670B2"/>
    <w:rsid w:val="00972A22"/>
    <w:rsid w:val="009767AA"/>
    <w:rsid w:val="00981906"/>
    <w:rsid w:val="009834BE"/>
    <w:rsid w:val="00987A89"/>
    <w:rsid w:val="009918F1"/>
    <w:rsid w:val="00993E6C"/>
    <w:rsid w:val="00993FA7"/>
    <w:rsid w:val="009A53E4"/>
    <w:rsid w:val="009B0F58"/>
    <w:rsid w:val="009B0F7E"/>
    <w:rsid w:val="009B3341"/>
    <w:rsid w:val="009C0092"/>
    <w:rsid w:val="009C0BB0"/>
    <w:rsid w:val="009C12E6"/>
    <w:rsid w:val="009C5664"/>
    <w:rsid w:val="009C6C52"/>
    <w:rsid w:val="009F212B"/>
    <w:rsid w:val="00A02C59"/>
    <w:rsid w:val="00A0393E"/>
    <w:rsid w:val="00A05DB4"/>
    <w:rsid w:val="00A1260D"/>
    <w:rsid w:val="00A13250"/>
    <w:rsid w:val="00A205B8"/>
    <w:rsid w:val="00A23545"/>
    <w:rsid w:val="00A23704"/>
    <w:rsid w:val="00A24FCF"/>
    <w:rsid w:val="00A33B33"/>
    <w:rsid w:val="00A3411C"/>
    <w:rsid w:val="00A34E94"/>
    <w:rsid w:val="00A37DC0"/>
    <w:rsid w:val="00A432E2"/>
    <w:rsid w:val="00A43F65"/>
    <w:rsid w:val="00A517D1"/>
    <w:rsid w:val="00A5323E"/>
    <w:rsid w:val="00A56192"/>
    <w:rsid w:val="00A570EF"/>
    <w:rsid w:val="00A600E5"/>
    <w:rsid w:val="00A61B00"/>
    <w:rsid w:val="00A63E50"/>
    <w:rsid w:val="00A675BF"/>
    <w:rsid w:val="00A67E35"/>
    <w:rsid w:val="00A70FAB"/>
    <w:rsid w:val="00A74C05"/>
    <w:rsid w:val="00A8313C"/>
    <w:rsid w:val="00A902A2"/>
    <w:rsid w:val="00A902BC"/>
    <w:rsid w:val="00A92206"/>
    <w:rsid w:val="00A92BC0"/>
    <w:rsid w:val="00A95C39"/>
    <w:rsid w:val="00A96BE1"/>
    <w:rsid w:val="00A97793"/>
    <w:rsid w:val="00AA2AB7"/>
    <w:rsid w:val="00AA3D6A"/>
    <w:rsid w:val="00AA6302"/>
    <w:rsid w:val="00AB14AF"/>
    <w:rsid w:val="00AB2839"/>
    <w:rsid w:val="00AB629D"/>
    <w:rsid w:val="00AB7201"/>
    <w:rsid w:val="00AC2BDF"/>
    <w:rsid w:val="00AD0637"/>
    <w:rsid w:val="00AD624E"/>
    <w:rsid w:val="00AD6A1F"/>
    <w:rsid w:val="00AE02A1"/>
    <w:rsid w:val="00AF0B55"/>
    <w:rsid w:val="00AF540A"/>
    <w:rsid w:val="00AF6C8F"/>
    <w:rsid w:val="00B02212"/>
    <w:rsid w:val="00B12EE9"/>
    <w:rsid w:val="00B14FB4"/>
    <w:rsid w:val="00B15A3D"/>
    <w:rsid w:val="00B16245"/>
    <w:rsid w:val="00B16BAA"/>
    <w:rsid w:val="00B25585"/>
    <w:rsid w:val="00B2682E"/>
    <w:rsid w:val="00B34ECE"/>
    <w:rsid w:val="00B42F85"/>
    <w:rsid w:val="00B516A6"/>
    <w:rsid w:val="00B52621"/>
    <w:rsid w:val="00B61AC2"/>
    <w:rsid w:val="00B6231D"/>
    <w:rsid w:val="00B656FE"/>
    <w:rsid w:val="00B65E71"/>
    <w:rsid w:val="00B664F5"/>
    <w:rsid w:val="00B66C99"/>
    <w:rsid w:val="00B67D5C"/>
    <w:rsid w:val="00B765E2"/>
    <w:rsid w:val="00B82D3D"/>
    <w:rsid w:val="00B83B80"/>
    <w:rsid w:val="00B87702"/>
    <w:rsid w:val="00B92FFA"/>
    <w:rsid w:val="00B93343"/>
    <w:rsid w:val="00B97795"/>
    <w:rsid w:val="00BA1B17"/>
    <w:rsid w:val="00BA1CE8"/>
    <w:rsid w:val="00BA3D9B"/>
    <w:rsid w:val="00BA4A6A"/>
    <w:rsid w:val="00BA4F56"/>
    <w:rsid w:val="00BC1CEE"/>
    <w:rsid w:val="00BC469D"/>
    <w:rsid w:val="00BC7C31"/>
    <w:rsid w:val="00BD5F63"/>
    <w:rsid w:val="00BD7FEB"/>
    <w:rsid w:val="00BE220C"/>
    <w:rsid w:val="00BE30FD"/>
    <w:rsid w:val="00BE3462"/>
    <w:rsid w:val="00BF5B35"/>
    <w:rsid w:val="00C01CD4"/>
    <w:rsid w:val="00C10721"/>
    <w:rsid w:val="00C12F8D"/>
    <w:rsid w:val="00C137C3"/>
    <w:rsid w:val="00C13E6C"/>
    <w:rsid w:val="00C1406E"/>
    <w:rsid w:val="00C15B29"/>
    <w:rsid w:val="00C161A0"/>
    <w:rsid w:val="00C22556"/>
    <w:rsid w:val="00C26D26"/>
    <w:rsid w:val="00C325D1"/>
    <w:rsid w:val="00C32C35"/>
    <w:rsid w:val="00C34490"/>
    <w:rsid w:val="00C406B5"/>
    <w:rsid w:val="00C4200A"/>
    <w:rsid w:val="00C463E4"/>
    <w:rsid w:val="00C54F83"/>
    <w:rsid w:val="00C62340"/>
    <w:rsid w:val="00C63D15"/>
    <w:rsid w:val="00C6420A"/>
    <w:rsid w:val="00C671B6"/>
    <w:rsid w:val="00C704AF"/>
    <w:rsid w:val="00C72995"/>
    <w:rsid w:val="00C7306E"/>
    <w:rsid w:val="00C75011"/>
    <w:rsid w:val="00C77262"/>
    <w:rsid w:val="00C8201D"/>
    <w:rsid w:val="00C85971"/>
    <w:rsid w:val="00C91686"/>
    <w:rsid w:val="00CA3B08"/>
    <w:rsid w:val="00CA40E2"/>
    <w:rsid w:val="00CA4E3D"/>
    <w:rsid w:val="00CA559F"/>
    <w:rsid w:val="00CA5D24"/>
    <w:rsid w:val="00CB1B03"/>
    <w:rsid w:val="00CC1504"/>
    <w:rsid w:val="00CC2EA4"/>
    <w:rsid w:val="00CC613D"/>
    <w:rsid w:val="00CC7F2F"/>
    <w:rsid w:val="00CD3101"/>
    <w:rsid w:val="00CD648C"/>
    <w:rsid w:val="00CE4E1E"/>
    <w:rsid w:val="00CF34A1"/>
    <w:rsid w:val="00CF3FB9"/>
    <w:rsid w:val="00D01EF0"/>
    <w:rsid w:val="00D0288B"/>
    <w:rsid w:val="00D03776"/>
    <w:rsid w:val="00D131FA"/>
    <w:rsid w:val="00D147BD"/>
    <w:rsid w:val="00D14882"/>
    <w:rsid w:val="00D262DB"/>
    <w:rsid w:val="00D30A50"/>
    <w:rsid w:val="00D3165B"/>
    <w:rsid w:val="00D31C96"/>
    <w:rsid w:val="00D3348F"/>
    <w:rsid w:val="00D3493E"/>
    <w:rsid w:val="00D53276"/>
    <w:rsid w:val="00D61D7E"/>
    <w:rsid w:val="00D63FF7"/>
    <w:rsid w:val="00D65DA2"/>
    <w:rsid w:val="00D66C14"/>
    <w:rsid w:val="00D714AF"/>
    <w:rsid w:val="00D7448E"/>
    <w:rsid w:val="00D75FFD"/>
    <w:rsid w:val="00D861C9"/>
    <w:rsid w:val="00D95B97"/>
    <w:rsid w:val="00DA3FD6"/>
    <w:rsid w:val="00DA72EF"/>
    <w:rsid w:val="00DB4A1C"/>
    <w:rsid w:val="00DB61B6"/>
    <w:rsid w:val="00DB736E"/>
    <w:rsid w:val="00DC2084"/>
    <w:rsid w:val="00DC4D63"/>
    <w:rsid w:val="00DC597C"/>
    <w:rsid w:val="00DD1635"/>
    <w:rsid w:val="00DD3946"/>
    <w:rsid w:val="00DD3AD2"/>
    <w:rsid w:val="00DD7953"/>
    <w:rsid w:val="00DD7D2D"/>
    <w:rsid w:val="00DE26E9"/>
    <w:rsid w:val="00DE5BC2"/>
    <w:rsid w:val="00DF0386"/>
    <w:rsid w:val="00DF265D"/>
    <w:rsid w:val="00DF3D69"/>
    <w:rsid w:val="00DF4781"/>
    <w:rsid w:val="00DF5454"/>
    <w:rsid w:val="00DF64A9"/>
    <w:rsid w:val="00DF781A"/>
    <w:rsid w:val="00E007FC"/>
    <w:rsid w:val="00E00F41"/>
    <w:rsid w:val="00E0124E"/>
    <w:rsid w:val="00E02CEC"/>
    <w:rsid w:val="00E04F42"/>
    <w:rsid w:val="00E05192"/>
    <w:rsid w:val="00E055BB"/>
    <w:rsid w:val="00E1377D"/>
    <w:rsid w:val="00E15445"/>
    <w:rsid w:val="00E2600D"/>
    <w:rsid w:val="00E266D5"/>
    <w:rsid w:val="00E27A35"/>
    <w:rsid w:val="00E336BD"/>
    <w:rsid w:val="00E35A03"/>
    <w:rsid w:val="00E42E55"/>
    <w:rsid w:val="00E469FC"/>
    <w:rsid w:val="00E6240D"/>
    <w:rsid w:val="00E63539"/>
    <w:rsid w:val="00E67485"/>
    <w:rsid w:val="00E701A2"/>
    <w:rsid w:val="00E84308"/>
    <w:rsid w:val="00E908D7"/>
    <w:rsid w:val="00E91C9E"/>
    <w:rsid w:val="00E91F87"/>
    <w:rsid w:val="00E944C0"/>
    <w:rsid w:val="00EA2821"/>
    <w:rsid w:val="00EA2CE1"/>
    <w:rsid w:val="00EA7E22"/>
    <w:rsid w:val="00EB0212"/>
    <w:rsid w:val="00EB3CE1"/>
    <w:rsid w:val="00EB64EA"/>
    <w:rsid w:val="00EB79C6"/>
    <w:rsid w:val="00EC3BB8"/>
    <w:rsid w:val="00EC69AD"/>
    <w:rsid w:val="00EC7420"/>
    <w:rsid w:val="00EE28A7"/>
    <w:rsid w:val="00EE3EF5"/>
    <w:rsid w:val="00EE4310"/>
    <w:rsid w:val="00EE4C63"/>
    <w:rsid w:val="00EF0AD9"/>
    <w:rsid w:val="00EF2EC7"/>
    <w:rsid w:val="00F01EF6"/>
    <w:rsid w:val="00F03A7F"/>
    <w:rsid w:val="00F0619A"/>
    <w:rsid w:val="00F162BF"/>
    <w:rsid w:val="00F20C53"/>
    <w:rsid w:val="00F35A83"/>
    <w:rsid w:val="00F36DAB"/>
    <w:rsid w:val="00F47926"/>
    <w:rsid w:val="00F52D39"/>
    <w:rsid w:val="00F534AA"/>
    <w:rsid w:val="00F6050F"/>
    <w:rsid w:val="00F609E2"/>
    <w:rsid w:val="00F62ECC"/>
    <w:rsid w:val="00F6339A"/>
    <w:rsid w:val="00F74913"/>
    <w:rsid w:val="00F75948"/>
    <w:rsid w:val="00F773BC"/>
    <w:rsid w:val="00F816BB"/>
    <w:rsid w:val="00F84F6F"/>
    <w:rsid w:val="00F86922"/>
    <w:rsid w:val="00F90B76"/>
    <w:rsid w:val="00F91C41"/>
    <w:rsid w:val="00F96C78"/>
    <w:rsid w:val="00FA3E14"/>
    <w:rsid w:val="00FA63F0"/>
    <w:rsid w:val="00FA741F"/>
    <w:rsid w:val="00FB0DA8"/>
    <w:rsid w:val="00FB108E"/>
    <w:rsid w:val="00FB1831"/>
    <w:rsid w:val="00FC768B"/>
    <w:rsid w:val="00FC7FCE"/>
    <w:rsid w:val="00FD0422"/>
    <w:rsid w:val="00FD282E"/>
    <w:rsid w:val="00FD2B52"/>
    <w:rsid w:val="00FD3CCE"/>
    <w:rsid w:val="00FD3E98"/>
    <w:rsid w:val="00FD5E25"/>
    <w:rsid w:val="00FE2CB6"/>
    <w:rsid w:val="00FE358B"/>
    <w:rsid w:val="00FE4576"/>
    <w:rsid w:val="00FE4A78"/>
    <w:rsid w:val="00FF2B5A"/>
    <w:rsid w:val="00FF3587"/>
    <w:rsid w:val="00FF5129"/>
    <w:rsid w:val="00FF68F1"/>
    <w:rsid w:val="00FF6FCC"/>
    <w:rsid w:val="186B837C"/>
    <w:rsid w:val="49C8AE2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C8738"/>
  <w15:docId w15:val="{854860E9-8174-40B9-A432-00F8D23E9A4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8A1A18"/>
  </w:style>
  <w:style w:type="paragraph" w:styleId="Heading1">
    <w:name w:val="heading 1"/>
    <w:basedOn w:val="Normal"/>
    <w:next w:val="Normal"/>
    <w:link w:val="Heading1Char"/>
    <w:uiPriority w:val="9"/>
    <w:qFormat/>
    <w:rsid w:val="006C6E4A"/>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5065A"/>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AD0637"/>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AD0637"/>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sid w:val="006C6E4A"/>
    <w:rPr>
      <w:rFonts w:asciiTheme="majorHAnsi" w:hAnsiTheme="majorHAnsi" w:eastAsiaTheme="majorEastAsia" w:cstheme="majorBidi"/>
      <w:color w:val="2E74B5" w:themeColor="accent1" w:themeShade="BF"/>
      <w:sz w:val="32"/>
      <w:szCs w:val="32"/>
    </w:rPr>
  </w:style>
  <w:style w:type="table" w:styleId="TableGrid">
    <w:name w:val="Table Grid"/>
    <w:basedOn w:val="TableNormal"/>
    <w:uiPriority w:val="39"/>
    <w:rsid w:val="006C6E4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1" w:customStyle="1">
    <w:name w:val="Grid Table 1 Light1"/>
    <w:basedOn w:val="TableNormal"/>
    <w:uiPriority w:val="46"/>
    <w:rsid w:val="006C6E4A"/>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character" w:styleId="Heading2Char" w:customStyle="1">
    <w:name w:val="Heading 2 Char"/>
    <w:basedOn w:val="DefaultParagraphFont"/>
    <w:link w:val="Heading2"/>
    <w:uiPriority w:val="9"/>
    <w:rsid w:val="0025065A"/>
    <w:rPr>
      <w:rFonts w:asciiTheme="majorHAnsi" w:hAnsiTheme="majorHAnsi" w:eastAsiaTheme="majorEastAsia" w:cstheme="majorBidi"/>
      <w:color w:val="2E74B5" w:themeColor="accent1" w:themeShade="BF"/>
      <w:sz w:val="26"/>
      <w:szCs w:val="26"/>
    </w:rPr>
  </w:style>
  <w:style w:type="character" w:styleId="CommentReference">
    <w:name w:val="annotation reference"/>
    <w:basedOn w:val="DefaultParagraphFont"/>
    <w:uiPriority w:val="99"/>
    <w:semiHidden/>
    <w:unhideWhenUsed/>
    <w:rsid w:val="00633B75"/>
    <w:rPr>
      <w:sz w:val="16"/>
      <w:szCs w:val="16"/>
    </w:rPr>
  </w:style>
  <w:style w:type="paragraph" w:styleId="CommentText">
    <w:name w:val="annotation text"/>
    <w:basedOn w:val="Normal"/>
    <w:link w:val="CommentTextChar"/>
    <w:uiPriority w:val="99"/>
    <w:semiHidden/>
    <w:unhideWhenUsed/>
    <w:rsid w:val="00633B75"/>
    <w:pPr>
      <w:spacing w:line="240" w:lineRule="auto"/>
    </w:pPr>
    <w:rPr>
      <w:sz w:val="20"/>
      <w:szCs w:val="20"/>
    </w:rPr>
  </w:style>
  <w:style w:type="character" w:styleId="CommentTextChar" w:customStyle="1">
    <w:name w:val="Comment Text Char"/>
    <w:basedOn w:val="DefaultParagraphFont"/>
    <w:link w:val="CommentText"/>
    <w:uiPriority w:val="99"/>
    <w:semiHidden/>
    <w:rsid w:val="00633B75"/>
    <w:rPr>
      <w:sz w:val="20"/>
      <w:szCs w:val="20"/>
    </w:rPr>
  </w:style>
  <w:style w:type="paragraph" w:styleId="CommentSubject">
    <w:name w:val="annotation subject"/>
    <w:basedOn w:val="CommentText"/>
    <w:next w:val="CommentText"/>
    <w:link w:val="CommentSubjectChar"/>
    <w:uiPriority w:val="99"/>
    <w:semiHidden/>
    <w:unhideWhenUsed/>
    <w:rsid w:val="00633B75"/>
    <w:rPr>
      <w:b/>
      <w:bCs/>
    </w:rPr>
  </w:style>
  <w:style w:type="character" w:styleId="CommentSubjectChar" w:customStyle="1">
    <w:name w:val="Comment Subject Char"/>
    <w:basedOn w:val="CommentTextChar"/>
    <w:link w:val="CommentSubject"/>
    <w:uiPriority w:val="99"/>
    <w:semiHidden/>
    <w:rsid w:val="00633B75"/>
    <w:rPr>
      <w:b/>
      <w:bCs/>
      <w:sz w:val="20"/>
      <w:szCs w:val="20"/>
    </w:rPr>
  </w:style>
  <w:style w:type="paragraph" w:styleId="BalloonText">
    <w:name w:val="Balloon Text"/>
    <w:basedOn w:val="Normal"/>
    <w:link w:val="BalloonTextChar"/>
    <w:uiPriority w:val="99"/>
    <w:semiHidden/>
    <w:unhideWhenUsed/>
    <w:rsid w:val="00633B75"/>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33B75"/>
    <w:rPr>
      <w:rFonts w:ascii="Segoe UI" w:hAnsi="Segoe UI" w:cs="Segoe UI"/>
      <w:sz w:val="18"/>
      <w:szCs w:val="18"/>
    </w:rPr>
  </w:style>
  <w:style w:type="paragraph" w:styleId="NormalWeb">
    <w:name w:val="Normal (Web)"/>
    <w:basedOn w:val="Normal"/>
    <w:uiPriority w:val="99"/>
    <w:unhideWhenUsed/>
    <w:rsid w:val="000556AC"/>
    <w:pPr>
      <w:spacing w:before="100" w:beforeAutospacing="1" w:after="100" w:afterAutospacing="1" w:line="240" w:lineRule="auto"/>
    </w:pPr>
    <w:rPr>
      <w:rFonts w:ascii="Times New Roman" w:hAnsi="Times New Roman" w:cs="Times New Roman" w:eastAsiaTheme="minorEastAsia"/>
      <w:sz w:val="24"/>
      <w:szCs w:val="24"/>
    </w:rPr>
  </w:style>
  <w:style w:type="paragraph" w:styleId="Header">
    <w:name w:val="header"/>
    <w:basedOn w:val="Normal"/>
    <w:link w:val="HeaderChar"/>
    <w:uiPriority w:val="99"/>
    <w:unhideWhenUsed/>
    <w:rsid w:val="000556AC"/>
    <w:pPr>
      <w:tabs>
        <w:tab w:val="center" w:pos="4680"/>
        <w:tab w:val="right" w:pos="9360"/>
      </w:tabs>
      <w:spacing w:after="0" w:line="240" w:lineRule="auto"/>
    </w:pPr>
  </w:style>
  <w:style w:type="character" w:styleId="HeaderChar" w:customStyle="1">
    <w:name w:val="Header Char"/>
    <w:basedOn w:val="DefaultParagraphFont"/>
    <w:link w:val="Header"/>
    <w:uiPriority w:val="99"/>
    <w:rsid w:val="000556AC"/>
  </w:style>
  <w:style w:type="paragraph" w:styleId="Footer">
    <w:name w:val="footer"/>
    <w:basedOn w:val="Normal"/>
    <w:link w:val="FooterChar"/>
    <w:uiPriority w:val="99"/>
    <w:unhideWhenUsed/>
    <w:rsid w:val="000556AC"/>
    <w:pPr>
      <w:tabs>
        <w:tab w:val="center" w:pos="4680"/>
        <w:tab w:val="right" w:pos="9360"/>
      </w:tabs>
      <w:spacing w:after="0" w:line="240" w:lineRule="auto"/>
    </w:pPr>
  </w:style>
  <w:style w:type="character" w:styleId="FooterChar" w:customStyle="1">
    <w:name w:val="Footer Char"/>
    <w:basedOn w:val="DefaultParagraphFont"/>
    <w:link w:val="Footer"/>
    <w:uiPriority w:val="99"/>
    <w:rsid w:val="000556AC"/>
  </w:style>
  <w:style w:type="table" w:styleId="GridTable1Light-Accent61" w:customStyle="1">
    <w:name w:val="Grid Table 1 Light - Accent 61"/>
    <w:basedOn w:val="TableNormal"/>
    <w:uiPriority w:val="46"/>
    <w:rsid w:val="00FE4576"/>
    <w:pPr>
      <w:spacing w:after="0" w:line="240" w:lineRule="auto"/>
    </w:pPr>
    <w:tblPr>
      <w:tblStyleRowBandSize w:val="1"/>
      <w:tblStyleColBandSize w:val="1"/>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
    <w:tblStylePr w:type="firstRow">
      <w:rPr>
        <w:b/>
        <w:bCs/>
      </w:rPr>
      <w:tblPr/>
      <w:tcPr>
        <w:tcBorders>
          <w:bottom w:val="single" w:color="A8D08D" w:themeColor="accent6" w:themeTint="99" w:sz="12" w:space="0"/>
        </w:tcBorders>
      </w:tcPr>
    </w:tblStylePr>
    <w:tblStylePr w:type="lastRow">
      <w:rPr>
        <w:b/>
        <w:bCs/>
      </w:rPr>
      <w:tblPr/>
      <w:tcPr>
        <w:tcBorders>
          <w:top w:val="double" w:color="A8D08D" w:themeColor="accent6" w:themeTint="99" w:sz="2" w:space="0"/>
        </w:tcBorders>
      </w:tcPr>
    </w:tblStylePr>
    <w:tblStylePr w:type="firstCol">
      <w:rPr>
        <w:b/>
        <w:bCs/>
      </w:rPr>
    </w:tblStylePr>
    <w:tblStylePr w:type="lastCol">
      <w:rPr>
        <w:b/>
        <w:bCs/>
      </w:rPr>
    </w:tblStylePr>
  </w:style>
  <w:style w:type="paragraph" w:styleId="ListParagraph">
    <w:name w:val="List Paragraph"/>
    <w:basedOn w:val="Normal"/>
    <w:uiPriority w:val="34"/>
    <w:qFormat/>
    <w:rsid w:val="00A05DB4"/>
    <w:pPr>
      <w:spacing w:after="0" w:line="240" w:lineRule="auto"/>
      <w:ind w:left="720"/>
      <w:contextualSpacing/>
    </w:pPr>
    <w:rPr>
      <w:rFonts w:ascii="Times New Roman" w:hAnsi="Times New Roman" w:eastAsia="Times New Roman" w:cs="Times New Roman"/>
      <w:sz w:val="24"/>
      <w:szCs w:val="24"/>
    </w:rPr>
  </w:style>
  <w:style w:type="paragraph" w:styleId="NoSpacing">
    <w:name w:val="No Spacing"/>
    <w:uiPriority w:val="1"/>
    <w:qFormat/>
    <w:rsid w:val="003C7675"/>
    <w:pPr>
      <w:spacing w:after="0" w:line="240" w:lineRule="auto"/>
    </w:pPr>
  </w:style>
  <w:style w:type="character" w:styleId="Hyperlink">
    <w:name w:val="Hyperlink"/>
    <w:basedOn w:val="DefaultParagraphFont"/>
    <w:uiPriority w:val="99"/>
    <w:unhideWhenUsed/>
    <w:rsid w:val="001F4602"/>
    <w:rPr>
      <w:color w:val="0000FF"/>
      <w:u w:val="single"/>
    </w:rPr>
  </w:style>
  <w:style w:type="character" w:styleId="FollowedHyperlink">
    <w:name w:val="FollowedHyperlink"/>
    <w:basedOn w:val="DefaultParagraphFont"/>
    <w:uiPriority w:val="99"/>
    <w:semiHidden/>
    <w:unhideWhenUsed/>
    <w:rsid w:val="004F1EBC"/>
    <w:rPr>
      <w:color w:val="954F72" w:themeColor="followedHyperlink"/>
      <w:u w:val="single"/>
    </w:rPr>
  </w:style>
  <w:style w:type="paragraph" w:styleId="msonormal0" w:customStyle="1">
    <w:name w:val="msonormal"/>
    <w:basedOn w:val="Normal"/>
    <w:rsid w:val="00841BC0"/>
    <w:pPr>
      <w:spacing w:before="100" w:beforeAutospacing="1" w:after="100" w:afterAutospacing="1" w:line="240" w:lineRule="auto"/>
    </w:pPr>
    <w:rPr>
      <w:rFonts w:ascii="Times New Roman" w:hAnsi="Times New Roman" w:eastAsia="Times New Roman" w:cs="Times New Roman"/>
      <w:sz w:val="24"/>
      <w:szCs w:val="24"/>
    </w:rPr>
  </w:style>
  <w:style w:type="paragraph" w:styleId="xl65" w:customStyle="1">
    <w:name w:val="xl65"/>
    <w:basedOn w:val="Normal"/>
    <w:rsid w:val="00841BC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rPr>
  </w:style>
  <w:style w:type="paragraph" w:styleId="xl66" w:customStyle="1">
    <w:name w:val="xl66"/>
    <w:basedOn w:val="Normal"/>
    <w:rsid w:val="00841BC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rPr>
  </w:style>
  <w:style w:type="paragraph" w:styleId="xl67" w:customStyle="1">
    <w:name w:val="xl67"/>
    <w:basedOn w:val="Normal"/>
    <w:rsid w:val="00841BC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rPr>
  </w:style>
  <w:style w:type="paragraph" w:styleId="xl68" w:customStyle="1">
    <w:name w:val="xl68"/>
    <w:basedOn w:val="Normal"/>
    <w:rsid w:val="00841BC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b/>
      <w:bCs/>
      <w:sz w:val="24"/>
      <w:szCs w:val="24"/>
    </w:rPr>
  </w:style>
  <w:style w:type="paragraph" w:styleId="xl69" w:customStyle="1">
    <w:name w:val="xl69"/>
    <w:basedOn w:val="Normal"/>
    <w:rsid w:val="00841BC0"/>
    <w:pPr>
      <w:spacing w:before="100" w:beforeAutospacing="1" w:after="100" w:afterAutospacing="1" w:line="240" w:lineRule="auto"/>
      <w:jc w:val="center"/>
    </w:pPr>
    <w:rPr>
      <w:rFonts w:ascii="Times New Roman" w:hAnsi="Times New Roman" w:eastAsia="Times New Roman" w:cs="Times New Roman"/>
      <w:sz w:val="24"/>
      <w:szCs w:val="24"/>
    </w:rPr>
  </w:style>
  <w:style w:type="paragraph" w:styleId="xl70" w:customStyle="1">
    <w:name w:val="xl70"/>
    <w:basedOn w:val="Normal"/>
    <w:rsid w:val="00841BC0"/>
    <w:pPr>
      <w:pBdr>
        <w:top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rPr>
  </w:style>
  <w:style w:type="paragraph" w:styleId="xl71" w:customStyle="1">
    <w:name w:val="xl71"/>
    <w:basedOn w:val="Normal"/>
    <w:rsid w:val="00841BC0"/>
    <w:pPr>
      <w:pBdr>
        <w:top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rPr>
  </w:style>
  <w:style w:type="paragraph" w:styleId="xl72" w:customStyle="1">
    <w:name w:val="xl72"/>
    <w:basedOn w:val="Normal"/>
    <w:rsid w:val="00841BC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sz w:val="24"/>
      <w:szCs w:val="24"/>
    </w:rPr>
  </w:style>
  <w:style w:type="paragraph" w:styleId="xl73" w:customStyle="1">
    <w:name w:val="xl73"/>
    <w:basedOn w:val="Normal"/>
    <w:rsid w:val="00841BC0"/>
    <w:pPr>
      <w:pBdr>
        <w:top w:val="single" w:color="auto" w:sz="4" w:space="0"/>
        <w:left w:val="single" w:color="auto" w:sz="4" w:space="0"/>
        <w:bottom w:val="single" w:color="auto" w:sz="4" w:space="0"/>
        <w:right w:val="single" w:color="auto" w:sz="4" w:space="0"/>
      </w:pBdr>
      <w:shd w:val="clear" w:color="000000" w:fill="B4C6E7"/>
      <w:spacing w:before="100" w:beforeAutospacing="1" w:after="100" w:afterAutospacing="1" w:line="240" w:lineRule="auto"/>
      <w:jc w:val="center"/>
      <w:textAlignment w:val="center"/>
    </w:pPr>
    <w:rPr>
      <w:rFonts w:ascii="Times New Roman" w:hAnsi="Times New Roman" w:eastAsia="Times New Roman" w:cs="Times New Roman"/>
      <w:b/>
      <w:bCs/>
      <w:sz w:val="24"/>
      <w:szCs w:val="24"/>
    </w:rPr>
  </w:style>
  <w:style w:type="paragraph" w:styleId="xl74" w:customStyle="1">
    <w:name w:val="xl74"/>
    <w:basedOn w:val="Normal"/>
    <w:rsid w:val="00841BC0"/>
    <w:pPr>
      <w:pBdr>
        <w:top w:val="single" w:color="auto" w:sz="4" w:space="0"/>
        <w:bottom w:val="single" w:color="auto" w:sz="4" w:space="0"/>
        <w:right w:val="single" w:color="auto" w:sz="4" w:space="0"/>
      </w:pBdr>
      <w:shd w:val="clear" w:color="000000" w:fill="B4C6E7"/>
      <w:spacing w:before="100" w:beforeAutospacing="1" w:after="100" w:afterAutospacing="1" w:line="240" w:lineRule="auto"/>
      <w:jc w:val="center"/>
    </w:pPr>
    <w:rPr>
      <w:rFonts w:ascii="Times New Roman" w:hAnsi="Times New Roman" w:eastAsia="Times New Roman" w:cs="Times New Roman"/>
      <w:b/>
      <w:bCs/>
      <w:sz w:val="24"/>
      <w:szCs w:val="24"/>
    </w:rPr>
  </w:style>
  <w:style w:type="paragraph" w:styleId="xl75" w:customStyle="1">
    <w:name w:val="xl75"/>
    <w:basedOn w:val="Normal"/>
    <w:rsid w:val="00841BC0"/>
    <w:pPr>
      <w:pBdr>
        <w:top w:val="single" w:color="auto" w:sz="4" w:space="0"/>
        <w:left w:val="single" w:color="auto" w:sz="4" w:space="0"/>
        <w:bottom w:val="single" w:color="auto" w:sz="4" w:space="0"/>
        <w:right w:val="single" w:color="auto" w:sz="4" w:space="0"/>
      </w:pBdr>
      <w:shd w:val="clear" w:color="000000" w:fill="B4C6E7"/>
      <w:spacing w:before="100" w:beforeAutospacing="1" w:after="100" w:afterAutospacing="1" w:line="240" w:lineRule="auto"/>
      <w:jc w:val="center"/>
    </w:pPr>
    <w:rPr>
      <w:rFonts w:ascii="Times New Roman" w:hAnsi="Times New Roman" w:eastAsia="Times New Roman" w:cs="Times New Roman"/>
      <w:b/>
      <w:bCs/>
      <w:sz w:val="24"/>
      <w:szCs w:val="24"/>
    </w:rPr>
  </w:style>
  <w:style w:type="paragraph" w:styleId="xl76" w:customStyle="1">
    <w:name w:val="xl76"/>
    <w:basedOn w:val="Normal"/>
    <w:rsid w:val="00841BC0"/>
    <w:pPr>
      <w:spacing w:before="100" w:beforeAutospacing="1" w:after="100" w:afterAutospacing="1" w:line="240" w:lineRule="auto"/>
      <w:jc w:val="center"/>
      <w:textAlignment w:val="center"/>
    </w:pPr>
    <w:rPr>
      <w:rFonts w:ascii="Times New Roman" w:hAnsi="Times New Roman" w:eastAsia="Times New Roman" w:cs="Times New Roman"/>
      <w:sz w:val="24"/>
      <w:szCs w:val="24"/>
    </w:rPr>
  </w:style>
  <w:style w:type="paragraph" w:styleId="xl77" w:customStyle="1">
    <w:name w:val="xl77"/>
    <w:basedOn w:val="Normal"/>
    <w:rsid w:val="00841BC0"/>
    <w:pPr>
      <w:pBdr>
        <w:top w:val="single" w:color="auto" w:sz="4" w:space="0"/>
        <w:left w:val="single" w:color="auto" w:sz="4" w:space="0"/>
        <w:bottom w:val="single" w:color="auto" w:sz="4" w:space="0"/>
      </w:pBdr>
      <w:spacing w:before="100" w:beforeAutospacing="1" w:after="100" w:afterAutospacing="1" w:line="240" w:lineRule="auto"/>
      <w:jc w:val="center"/>
    </w:pPr>
    <w:rPr>
      <w:rFonts w:ascii="Times New Roman" w:hAnsi="Times New Roman" w:eastAsia="Times New Roman" w:cs="Times New Roman"/>
      <w:b/>
      <w:bCs/>
      <w:sz w:val="24"/>
      <w:szCs w:val="24"/>
    </w:rPr>
  </w:style>
  <w:style w:type="paragraph" w:styleId="xl78" w:customStyle="1">
    <w:name w:val="xl78"/>
    <w:basedOn w:val="Normal"/>
    <w:rsid w:val="00841BC0"/>
    <w:pPr>
      <w:pBdr>
        <w:top w:val="single" w:color="auto" w:sz="4" w:space="0"/>
        <w:bottom w:val="single" w:color="auto" w:sz="4" w:space="0"/>
      </w:pBdr>
      <w:spacing w:before="100" w:beforeAutospacing="1" w:after="100" w:afterAutospacing="1" w:line="240" w:lineRule="auto"/>
      <w:jc w:val="center"/>
    </w:pPr>
    <w:rPr>
      <w:rFonts w:ascii="Times New Roman" w:hAnsi="Times New Roman" w:eastAsia="Times New Roman" w:cs="Times New Roman"/>
      <w:b/>
      <w:bCs/>
      <w:sz w:val="24"/>
      <w:szCs w:val="24"/>
    </w:rPr>
  </w:style>
  <w:style w:type="paragraph" w:styleId="xl79" w:customStyle="1">
    <w:name w:val="xl79"/>
    <w:basedOn w:val="Normal"/>
    <w:rsid w:val="00841BC0"/>
    <w:pPr>
      <w:pBdr>
        <w:top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7636">
      <w:bodyDiv w:val="1"/>
      <w:marLeft w:val="0"/>
      <w:marRight w:val="0"/>
      <w:marTop w:val="0"/>
      <w:marBottom w:val="0"/>
      <w:divBdr>
        <w:top w:val="none" w:sz="0" w:space="0" w:color="auto"/>
        <w:left w:val="none" w:sz="0" w:space="0" w:color="auto"/>
        <w:bottom w:val="none" w:sz="0" w:space="0" w:color="auto"/>
        <w:right w:val="none" w:sz="0" w:space="0" w:color="auto"/>
      </w:divBdr>
    </w:div>
    <w:div w:id="121507958">
      <w:bodyDiv w:val="1"/>
      <w:marLeft w:val="0"/>
      <w:marRight w:val="0"/>
      <w:marTop w:val="0"/>
      <w:marBottom w:val="0"/>
      <w:divBdr>
        <w:top w:val="none" w:sz="0" w:space="0" w:color="auto"/>
        <w:left w:val="none" w:sz="0" w:space="0" w:color="auto"/>
        <w:bottom w:val="none" w:sz="0" w:space="0" w:color="auto"/>
        <w:right w:val="none" w:sz="0" w:space="0" w:color="auto"/>
      </w:divBdr>
    </w:div>
    <w:div w:id="236476801">
      <w:bodyDiv w:val="1"/>
      <w:marLeft w:val="0"/>
      <w:marRight w:val="0"/>
      <w:marTop w:val="0"/>
      <w:marBottom w:val="0"/>
      <w:divBdr>
        <w:top w:val="none" w:sz="0" w:space="0" w:color="auto"/>
        <w:left w:val="none" w:sz="0" w:space="0" w:color="auto"/>
        <w:bottom w:val="none" w:sz="0" w:space="0" w:color="auto"/>
        <w:right w:val="none" w:sz="0" w:space="0" w:color="auto"/>
      </w:divBdr>
    </w:div>
    <w:div w:id="500705729">
      <w:bodyDiv w:val="1"/>
      <w:marLeft w:val="0"/>
      <w:marRight w:val="0"/>
      <w:marTop w:val="0"/>
      <w:marBottom w:val="0"/>
      <w:divBdr>
        <w:top w:val="none" w:sz="0" w:space="0" w:color="auto"/>
        <w:left w:val="none" w:sz="0" w:space="0" w:color="auto"/>
        <w:bottom w:val="none" w:sz="0" w:space="0" w:color="auto"/>
        <w:right w:val="none" w:sz="0" w:space="0" w:color="auto"/>
      </w:divBdr>
    </w:div>
    <w:div w:id="545723980">
      <w:bodyDiv w:val="1"/>
      <w:marLeft w:val="0"/>
      <w:marRight w:val="0"/>
      <w:marTop w:val="0"/>
      <w:marBottom w:val="0"/>
      <w:divBdr>
        <w:top w:val="none" w:sz="0" w:space="0" w:color="auto"/>
        <w:left w:val="none" w:sz="0" w:space="0" w:color="auto"/>
        <w:bottom w:val="none" w:sz="0" w:space="0" w:color="auto"/>
        <w:right w:val="none" w:sz="0" w:space="0" w:color="auto"/>
      </w:divBdr>
    </w:div>
    <w:div w:id="590240924">
      <w:bodyDiv w:val="1"/>
      <w:marLeft w:val="0"/>
      <w:marRight w:val="0"/>
      <w:marTop w:val="0"/>
      <w:marBottom w:val="0"/>
      <w:divBdr>
        <w:top w:val="none" w:sz="0" w:space="0" w:color="auto"/>
        <w:left w:val="none" w:sz="0" w:space="0" w:color="auto"/>
        <w:bottom w:val="none" w:sz="0" w:space="0" w:color="auto"/>
        <w:right w:val="none" w:sz="0" w:space="0" w:color="auto"/>
      </w:divBdr>
    </w:div>
    <w:div w:id="683823511">
      <w:bodyDiv w:val="1"/>
      <w:marLeft w:val="0"/>
      <w:marRight w:val="0"/>
      <w:marTop w:val="0"/>
      <w:marBottom w:val="0"/>
      <w:divBdr>
        <w:top w:val="none" w:sz="0" w:space="0" w:color="auto"/>
        <w:left w:val="none" w:sz="0" w:space="0" w:color="auto"/>
        <w:bottom w:val="none" w:sz="0" w:space="0" w:color="auto"/>
        <w:right w:val="none" w:sz="0" w:space="0" w:color="auto"/>
      </w:divBdr>
    </w:div>
    <w:div w:id="687174621">
      <w:bodyDiv w:val="1"/>
      <w:marLeft w:val="0"/>
      <w:marRight w:val="0"/>
      <w:marTop w:val="0"/>
      <w:marBottom w:val="0"/>
      <w:divBdr>
        <w:top w:val="none" w:sz="0" w:space="0" w:color="auto"/>
        <w:left w:val="none" w:sz="0" w:space="0" w:color="auto"/>
        <w:bottom w:val="none" w:sz="0" w:space="0" w:color="auto"/>
        <w:right w:val="none" w:sz="0" w:space="0" w:color="auto"/>
      </w:divBdr>
    </w:div>
    <w:div w:id="854225018">
      <w:bodyDiv w:val="1"/>
      <w:marLeft w:val="0"/>
      <w:marRight w:val="0"/>
      <w:marTop w:val="0"/>
      <w:marBottom w:val="0"/>
      <w:divBdr>
        <w:top w:val="none" w:sz="0" w:space="0" w:color="auto"/>
        <w:left w:val="none" w:sz="0" w:space="0" w:color="auto"/>
        <w:bottom w:val="none" w:sz="0" w:space="0" w:color="auto"/>
        <w:right w:val="none" w:sz="0" w:space="0" w:color="auto"/>
      </w:divBdr>
    </w:div>
    <w:div w:id="947395482">
      <w:bodyDiv w:val="1"/>
      <w:marLeft w:val="0"/>
      <w:marRight w:val="0"/>
      <w:marTop w:val="0"/>
      <w:marBottom w:val="0"/>
      <w:divBdr>
        <w:top w:val="none" w:sz="0" w:space="0" w:color="auto"/>
        <w:left w:val="none" w:sz="0" w:space="0" w:color="auto"/>
        <w:bottom w:val="none" w:sz="0" w:space="0" w:color="auto"/>
        <w:right w:val="none" w:sz="0" w:space="0" w:color="auto"/>
      </w:divBdr>
    </w:div>
    <w:div w:id="1031147602">
      <w:bodyDiv w:val="1"/>
      <w:marLeft w:val="0"/>
      <w:marRight w:val="0"/>
      <w:marTop w:val="0"/>
      <w:marBottom w:val="0"/>
      <w:divBdr>
        <w:top w:val="none" w:sz="0" w:space="0" w:color="auto"/>
        <w:left w:val="none" w:sz="0" w:space="0" w:color="auto"/>
        <w:bottom w:val="none" w:sz="0" w:space="0" w:color="auto"/>
        <w:right w:val="none" w:sz="0" w:space="0" w:color="auto"/>
      </w:divBdr>
    </w:div>
    <w:div w:id="1080519086">
      <w:bodyDiv w:val="1"/>
      <w:marLeft w:val="0"/>
      <w:marRight w:val="0"/>
      <w:marTop w:val="0"/>
      <w:marBottom w:val="0"/>
      <w:divBdr>
        <w:top w:val="none" w:sz="0" w:space="0" w:color="auto"/>
        <w:left w:val="none" w:sz="0" w:space="0" w:color="auto"/>
        <w:bottom w:val="none" w:sz="0" w:space="0" w:color="auto"/>
        <w:right w:val="none" w:sz="0" w:space="0" w:color="auto"/>
      </w:divBdr>
    </w:div>
    <w:div w:id="1122109918">
      <w:bodyDiv w:val="1"/>
      <w:marLeft w:val="0"/>
      <w:marRight w:val="0"/>
      <w:marTop w:val="0"/>
      <w:marBottom w:val="0"/>
      <w:divBdr>
        <w:top w:val="none" w:sz="0" w:space="0" w:color="auto"/>
        <w:left w:val="none" w:sz="0" w:space="0" w:color="auto"/>
        <w:bottom w:val="none" w:sz="0" w:space="0" w:color="auto"/>
        <w:right w:val="none" w:sz="0" w:space="0" w:color="auto"/>
      </w:divBdr>
    </w:div>
    <w:div w:id="1184127713">
      <w:bodyDiv w:val="1"/>
      <w:marLeft w:val="0"/>
      <w:marRight w:val="0"/>
      <w:marTop w:val="0"/>
      <w:marBottom w:val="0"/>
      <w:divBdr>
        <w:top w:val="none" w:sz="0" w:space="0" w:color="auto"/>
        <w:left w:val="none" w:sz="0" w:space="0" w:color="auto"/>
        <w:bottom w:val="none" w:sz="0" w:space="0" w:color="auto"/>
        <w:right w:val="none" w:sz="0" w:space="0" w:color="auto"/>
      </w:divBdr>
    </w:div>
    <w:div w:id="1187209743">
      <w:bodyDiv w:val="1"/>
      <w:marLeft w:val="0"/>
      <w:marRight w:val="0"/>
      <w:marTop w:val="0"/>
      <w:marBottom w:val="0"/>
      <w:divBdr>
        <w:top w:val="none" w:sz="0" w:space="0" w:color="auto"/>
        <w:left w:val="none" w:sz="0" w:space="0" w:color="auto"/>
        <w:bottom w:val="none" w:sz="0" w:space="0" w:color="auto"/>
        <w:right w:val="none" w:sz="0" w:space="0" w:color="auto"/>
      </w:divBdr>
    </w:div>
    <w:div w:id="1234119828">
      <w:bodyDiv w:val="1"/>
      <w:marLeft w:val="0"/>
      <w:marRight w:val="0"/>
      <w:marTop w:val="0"/>
      <w:marBottom w:val="0"/>
      <w:divBdr>
        <w:top w:val="none" w:sz="0" w:space="0" w:color="auto"/>
        <w:left w:val="none" w:sz="0" w:space="0" w:color="auto"/>
        <w:bottom w:val="none" w:sz="0" w:space="0" w:color="auto"/>
        <w:right w:val="none" w:sz="0" w:space="0" w:color="auto"/>
      </w:divBdr>
    </w:div>
    <w:div w:id="1260064838">
      <w:bodyDiv w:val="1"/>
      <w:marLeft w:val="0"/>
      <w:marRight w:val="0"/>
      <w:marTop w:val="0"/>
      <w:marBottom w:val="0"/>
      <w:divBdr>
        <w:top w:val="none" w:sz="0" w:space="0" w:color="auto"/>
        <w:left w:val="none" w:sz="0" w:space="0" w:color="auto"/>
        <w:bottom w:val="none" w:sz="0" w:space="0" w:color="auto"/>
        <w:right w:val="none" w:sz="0" w:space="0" w:color="auto"/>
      </w:divBdr>
    </w:div>
    <w:div w:id="1335261805">
      <w:bodyDiv w:val="1"/>
      <w:marLeft w:val="0"/>
      <w:marRight w:val="0"/>
      <w:marTop w:val="0"/>
      <w:marBottom w:val="0"/>
      <w:divBdr>
        <w:top w:val="none" w:sz="0" w:space="0" w:color="auto"/>
        <w:left w:val="none" w:sz="0" w:space="0" w:color="auto"/>
        <w:bottom w:val="none" w:sz="0" w:space="0" w:color="auto"/>
        <w:right w:val="none" w:sz="0" w:space="0" w:color="auto"/>
      </w:divBdr>
    </w:div>
    <w:div w:id="1429891360">
      <w:bodyDiv w:val="1"/>
      <w:marLeft w:val="0"/>
      <w:marRight w:val="0"/>
      <w:marTop w:val="0"/>
      <w:marBottom w:val="0"/>
      <w:divBdr>
        <w:top w:val="none" w:sz="0" w:space="0" w:color="auto"/>
        <w:left w:val="none" w:sz="0" w:space="0" w:color="auto"/>
        <w:bottom w:val="none" w:sz="0" w:space="0" w:color="auto"/>
        <w:right w:val="none" w:sz="0" w:space="0" w:color="auto"/>
      </w:divBdr>
    </w:div>
    <w:div w:id="1482230753">
      <w:bodyDiv w:val="1"/>
      <w:marLeft w:val="0"/>
      <w:marRight w:val="0"/>
      <w:marTop w:val="0"/>
      <w:marBottom w:val="0"/>
      <w:divBdr>
        <w:top w:val="none" w:sz="0" w:space="0" w:color="auto"/>
        <w:left w:val="none" w:sz="0" w:space="0" w:color="auto"/>
        <w:bottom w:val="none" w:sz="0" w:space="0" w:color="auto"/>
        <w:right w:val="none" w:sz="0" w:space="0" w:color="auto"/>
      </w:divBdr>
    </w:div>
    <w:div w:id="1574001985">
      <w:bodyDiv w:val="1"/>
      <w:marLeft w:val="0"/>
      <w:marRight w:val="0"/>
      <w:marTop w:val="0"/>
      <w:marBottom w:val="0"/>
      <w:divBdr>
        <w:top w:val="none" w:sz="0" w:space="0" w:color="auto"/>
        <w:left w:val="none" w:sz="0" w:space="0" w:color="auto"/>
        <w:bottom w:val="none" w:sz="0" w:space="0" w:color="auto"/>
        <w:right w:val="none" w:sz="0" w:space="0" w:color="auto"/>
      </w:divBdr>
    </w:div>
    <w:div w:id="1702823848">
      <w:bodyDiv w:val="1"/>
      <w:marLeft w:val="0"/>
      <w:marRight w:val="0"/>
      <w:marTop w:val="0"/>
      <w:marBottom w:val="0"/>
      <w:divBdr>
        <w:top w:val="none" w:sz="0" w:space="0" w:color="auto"/>
        <w:left w:val="none" w:sz="0" w:space="0" w:color="auto"/>
        <w:bottom w:val="none" w:sz="0" w:space="0" w:color="auto"/>
        <w:right w:val="none" w:sz="0" w:space="0" w:color="auto"/>
      </w:divBdr>
    </w:div>
    <w:div w:id="1812792000">
      <w:bodyDiv w:val="1"/>
      <w:marLeft w:val="0"/>
      <w:marRight w:val="0"/>
      <w:marTop w:val="0"/>
      <w:marBottom w:val="0"/>
      <w:divBdr>
        <w:top w:val="none" w:sz="0" w:space="0" w:color="auto"/>
        <w:left w:val="none" w:sz="0" w:space="0" w:color="auto"/>
        <w:bottom w:val="none" w:sz="0" w:space="0" w:color="auto"/>
        <w:right w:val="none" w:sz="0" w:space="0" w:color="auto"/>
      </w:divBdr>
    </w:div>
    <w:div w:id="187272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cf.org.pk/" TargetMode="External"/><Relationship Id="rId13" Type="http://schemas.openxmlformats.org/officeDocument/2006/relationships/hyperlink" Target="mailto:maheen.mirza@tcf.org.pk"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mailto:grants@tcf.org.p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cf.org.pk/"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maheen.mirza@tcf.org.pk" TargetMode="External"/><Relationship Id="rId19" Type="http://schemas.openxmlformats.org/officeDocument/2006/relationships/theme" Target="theme/theme1.xml"/><Relationship Id="R0e1fd9b8825c4546"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grants@tcf.org.pk" TargetMode="External"/><Relationship Id="rId14" Type="http://schemas.openxmlformats.org/officeDocument/2006/relationships/image" Target="media/image1.jpeg"/><Relationship Id="rId22"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444d188-024c-4a33-afc6-e84a4be139f3}"/>
      </w:docPartPr>
      <w:docPartBody>
        <w:p w14:paraId="49C8AE2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E1CFA7CCC1D9A4388ECF0F2D653FF46" ma:contentTypeVersion="15" ma:contentTypeDescription="Create a new document." ma:contentTypeScope="" ma:versionID="fc5f20e5cd5e2a668d5f767dc416ef6d">
  <xsd:schema xmlns:xsd="http://www.w3.org/2001/XMLSchema" xmlns:xs="http://www.w3.org/2001/XMLSchema" xmlns:p="http://schemas.microsoft.com/office/2006/metadata/properties" xmlns:ns2="c88879c6-c3aa-48ed-8ea2-4e7244bb32e5" xmlns:ns3="f369a35d-2e67-4045-a561-5cb5354e0a91" targetNamespace="http://schemas.microsoft.com/office/2006/metadata/properties" ma:root="true" ma:fieldsID="1872c45c4adf6e097a6023ee9e6bb01d" ns2:_="" ns3:_="">
    <xsd:import namespace="c88879c6-c3aa-48ed-8ea2-4e7244bb32e5"/>
    <xsd:import namespace="f369a35d-2e67-4045-a561-5cb5354e0a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8879c6-c3aa-48ed-8ea2-4e7244bb32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d581ad6-50f2-4b6c-9215-c2d17a5bfc8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369a35d-2e67-4045-a561-5cb5354e0a9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8d326ff-1df9-41eb-ae88-3fe7d035e161}" ma:internalName="TaxCatchAll" ma:showField="CatchAllData" ma:web="f369a35d-2e67-4045-a561-5cb5354e0a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88879c6-c3aa-48ed-8ea2-4e7244bb32e5">
      <Terms xmlns="http://schemas.microsoft.com/office/infopath/2007/PartnerControls"/>
    </lcf76f155ced4ddcb4097134ff3c332f>
    <TaxCatchAll xmlns="f369a35d-2e67-4045-a561-5cb5354e0a91" xsi:nil="true"/>
  </documentManagement>
</p:properties>
</file>

<file path=customXml/itemProps1.xml><?xml version="1.0" encoding="utf-8"?>
<ds:datastoreItem xmlns:ds="http://schemas.openxmlformats.org/officeDocument/2006/customXml" ds:itemID="{8162D39A-D208-46A2-8EF4-85464D6BF1DD}">
  <ds:schemaRefs>
    <ds:schemaRef ds:uri="http://schemas.openxmlformats.org/officeDocument/2006/bibliography"/>
  </ds:schemaRefs>
</ds:datastoreItem>
</file>

<file path=customXml/itemProps2.xml><?xml version="1.0" encoding="utf-8"?>
<ds:datastoreItem xmlns:ds="http://schemas.openxmlformats.org/officeDocument/2006/customXml" ds:itemID="{E72F2FDA-25EF-47D7-A1A4-7566C140ADE1}"/>
</file>

<file path=customXml/itemProps3.xml><?xml version="1.0" encoding="utf-8"?>
<ds:datastoreItem xmlns:ds="http://schemas.openxmlformats.org/officeDocument/2006/customXml" ds:itemID="{29A2512D-90A8-4588-9F30-EF54951EF701}"/>
</file>

<file path=customXml/itemProps4.xml><?xml version="1.0" encoding="utf-8"?>
<ds:datastoreItem xmlns:ds="http://schemas.openxmlformats.org/officeDocument/2006/customXml" ds:itemID="{F2BD0CC1-C7E3-4E78-B3D1-B52C03A4039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TCF</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Maryam Rashid</dc:creator>
  <cp:keywords/>
  <dc:description/>
  <cp:lastModifiedBy>Nadia Naviwala</cp:lastModifiedBy>
  <cp:revision>3</cp:revision>
  <cp:lastPrinted>2020-11-04T09:26:00Z</cp:lastPrinted>
  <dcterms:created xsi:type="dcterms:W3CDTF">2024-01-17T15:48:00Z</dcterms:created>
  <dcterms:modified xsi:type="dcterms:W3CDTF">2024-01-29T22:05:52Z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0x010100EE1CFA7CCC1D9A4388ECF0F2D653FF46</vt:lpwstr>
  </property>
</Properties>
</file>